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F7D81" w14:paraId="12215816" w14:textId="77777777">
        <w:trPr>
          <w:trHeight w:hRule="exact" w:val="2948"/>
        </w:trPr>
        <w:tc>
          <w:tcPr>
            <w:tcW w:w="11185" w:type="dxa"/>
          </w:tcPr>
          <w:p w14:paraId="048C36DC" w14:textId="77777777" w:rsidR="007F7D81" w:rsidRDefault="00583F52">
            <w:pPr>
              <w:pStyle w:val="Documenttype"/>
            </w:pPr>
            <w:bookmarkStart w:id="0" w:name="_Hlk60299461"/>
            <w:r>
              <w:t>I</w:t>
            </w:r>
            <w:bookmarkStart w:id="1" w:name="_Ref446317644"/>
            <w:bookmarkEnd w:id="1"/>
            <w:r>
              <w:t>ALA Guideline</w:t>
            </w:r>
          </w:p>
        </w:tc>
      </w:tr>
      <w:bookmarkEnd w:id="0"/>
    </w:tbl>
    <w:p w14:paraId="243D0661" w14:textId="77777777" w:rsidR="007F7D81" w:rsidRDefault="007F7D81"/>
    <w:p w14:paraId="542A8E87" w14:textId="77777777" w:rsidR="007F7D81" w:rsidRDefault="007F7D81"/>
    <w:p w14:paraId="7FAAC255" w14:textId="77777777" w:rsidR="007F7D81" w:rsidRDefault="00583F52">
      <w:pPr>
        <w:pStyle w:val="Documentnumber"/>
      </w:pPr>
      <w:r>
        <w:t>G</w:t>
      </w:r>
      <w:r>
        <w:rPr>
          <w:color w:val="FF0000"/>
        </w:rPr>
        <w:t>nnnn</w:t>
      </w:r>
      <w:r>
        <w:t xml:space="preserve"> </w:t>
      </w:r>
    </w:p>
    <w:p w14:paraId="54EE294B" w14:textId="5FC9D811" w:rsidR="007F7D81" w:rsidRDefault="00583F52">
      <w:pPr>
        <w:pStyle w:val="Documentname"/>
      </w:pPr>
      <w:r>
        <w:t>Guideline on QUALITY MANAGEMENT FOR Vessel Traffic Service</w:t>
      </w:r>
    </w:p>
    <w:p w14:paraId="4FB30A2C" w14:textId="77777777" w:rsidR="007F7D81" w:rsidRDefault="007F7D81"/>
    <w:p w14:paraId="229A115A" w14:textId="77777777" w:rsidR="007F7D81" w:rsidRDefault="007F7D81"/>
    <w:p w14:paraId="0B987B98" w14:textId="77777777" w:rsidR="007F7D81" w:rsidRDefault="007F7D81"/>
    <w:p w14:paraId="73CA3E26" w14:textId="77777777" w:rsidR="007F7D81" w:rsidRDefault="007F7D81"/>
    <w:p w14:paraId="30BF2008" w14:textId="77777777" w:rsidR="007F7D81" w:rsidRDefault="007F7D81"/>
    <w:p w14:paraId="2F3C9FDC" w14:textId="77777777" w:rsidR="007F7D81" w:rsidRDefault="007F7D81"/>
    <w:p w14:paraId="43CD834D" w14:textId="77777777" w:rsidR="007F7D81" w:rsidRDefault="007F7D81"/>
    <w:p w14:paraId="3E330CA5" w14:textId="77777777" w:rsidR="007F7D81" w:rsidRDefault="007F7D81"/>
    <w:p w14:paraId="4778F074" w14:textId="77777777" w:rsidR="007F7D81" w:rsidRDefault="007F7D81"/>
    <w:p w14:paraId="05AD7C2B" w14:textId="77777777" w:rsidR="007F7D81" w:rsidRDefault="00583F52">
      <w:pPr>
        <w:tabs>
          <w:tab w:val="left" w:pos="6240"/>
        </w:tabs>
      </w:pPr>
      <w:r>
        <w:tab/>
      </w:r>
    </w:p>
    <w:p w14:paraId="6B8131EB" w14:textId="77777777" w:rsidR="007F7D81" w:rsidRDefault="007F7D81"/>
    <w:p w14:paraId="5664FC55" w14:textId="77777777" w:rsidR="007F7D81" w:rsidRDefault="007F7D81"/>
    <w:p w14:paraId="7B311B5F" w14:textId="77777777" w:rsidR="007F7D81" w:rsidRDefault="007F7D81"/>
    <w:p w14:paraId="25F40B31" w14:textId="77777777" w:rsidR="007F7D81" w:rsidRDefault="007F7D81"/>
    <w:p w14:paraId="1E5E1E0F" w14:textId="77777777" w:rsidR="007F7D81" w:rsidRDefault="007F7D81"/>
    <w:p w14:paraId="1BB3F553" w14:textId="77777777" w:rsidR="007F7D81" w:rsidRDefault="007F7D81"/>
    <w:p w14:paraId="61D73CC1" w14:textId="77777777" w:rsidR="007F7D81" w:rsidRDefault="007F7D81"/>
    <w:p w14:paraId="19429C85" w14:textId="77777777" w:rsidR="007F7D81" w:rsidRDefault="007F7D81"/>
    <w:p w14:paraId="2B7B5D14" w14:textId="77777777" w:rsidR="007F7D81" w:rsidRDefault="007F7D81"/>
    <w:p w14:paraId="36AE9C09" w14:textId="77777777" w:rsidR="007F7D81" w:rsidRDefault="007F7D81"/>
    <w:p w14:paraId="63A4E1F4" w14:textId="77777777" w:rsidR="007F7D81" w:rsidRDefault="007F7D81"/>
    <w:p w14:paraId="477D41EE" w14:textId="77777777" w:rsidR="007F7D81" w:rsidRDefault="007F7D81"/>
    <w:p w14:paraId="2B571DB4" w14:textId="77777777" w:rsidR="007F7D81" w:rsidRDefault="00583F52">
      <w:pPr>
        <w:pStyle w:val="Editionnumber"/>
      </w:pPr>
      <w:r>
        <w:t xml:space="preserve">Edition </w:t>
      </w:r>
      <w:proofErr w:type="spellStart"/>
      <w:r>
        <w:t>x.x</w:t>
      </w:r>
      <w:proofErr w:type="spellEnd"/>
    </w:p>
    <w:p w14:paraId="481B5EDA" w14:textId="77777777" w:rsidR="007F7D81" w:rsidRDefault="00583F52">
      <w:pPr>
        <w:pStyle w:val="Documentdate"/>
      </w:pPr>
      <w:r>
        <w:t>Date (of approval by Council)</w:t>
      </w:r>
    </w:p>
    <w:p w14:paraId="5D12B094" w14:textId="77777777" w:rsidR="007F7D81" w:rsidRDefault="007F7D81"/>
    <w:p w14:paraId="310D005F" w14:textId="77777777" w:rsidR="007F7D81" w:rsidRPr="00820917" w:rsidRDefault="00583F52">
      <w:pPr>
        <w:pStyle w:val="MRN"/>
        <w:rPr>
          <w:lang w:val="sv-SE"/>
        </w:rPr>
        <w:sectPr w:rsidR="007F7D81" w:rsidRPr="00820917" w:rsidSect="002279FA">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276" w:bottom="2495" w:left="1276" w:header="567" w:footer="758" w:gutter="0"/>
          <w:cols w:space="708"/>
          <w:docGrid w:linePitch="360"/>
        </w:sectPr>
      </w:pPr>
      <w:r w:rsidRPr="00820917">
        <w:rPr>
          <w:lang w:val="sv-SE"/>
        </w:rPr>
        <w:t>urn:mrn:iala:pub:gnnnn</w:t>
      </w:r>
    </w:p>
    <w:p w14:paraId="5AD417D9" w14:textId="77777777" w:rsidR="007F7D81" w:rsidRDefault="00583F52">
      <w:pPr>
        <w:pStyle w:val="Brdtekst"/>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7F7D81" w14:paraId="0949978F" w14:textId="77777777">
        <w:tc>
          <w:tcPr>
            <w:tcW w:w="1908" w:type="dxa"/>
          </w:tcPr>
          <w:p w14:paraId="15A3C9C9" w14:textId="77777777" w:rsidR="007F7D81" w:rsidRDefault="00583F52">
            <w:pPr>
              <w:pStyle w:val="Documentrevisiontabletitle"/>
            </w:pPr>
            <w:r>
              <w:t>Date</w:t>
            </w:r>
          </w:p>
        </w:tc>
        <w:tc>
          <w:tcPr>
            <w:tcW w:w="6025" w:type="dxa"/>
          </w:tcPr>
          <w:p w14:paraId="4780D15A" w14:textId="77777777" w:rsidR="007F7D81" w:rsidRDefault="00583F52">
            <w:pPr>
              <w:pStyle w:val="Documentrevisiontabletitle"/>
            </w:pPr>
            <w:r>
              <w:t>Details</w:t>
            </w:r>
          </w:p>
        </w:tc>
        <w:tc>
          <w:tcPr>
            <w:tcW w:w="2552" w:type="dxa"/>
          </w:tcPr>
          <w:p w14:paraId="33EC3F6A" w14:textId="77777777" w:rsidR="007F7D81" w:rsidRDefault="00583F52">
            <w:pPr>
              <w:pStyle w:val="Documentrevisiontabletitle"/>
            </w:pPr>
            <w:r>
              <w:t>Approval</w:t>
            </w:r>
          </w:p>
        </w:tc>
      </w:tr>
      <w:tr w:rsidR="007F7D81" w14:paraId="12D4B6FC" w14:textId="77777777">
        <w:trPr>
          <w:trHeight w:val="851"/>
        </w:trPr>
        <w:tc>
          <w:tcPr>
            <w:tcW w:w="1908" w:type="dxa"/>
            <w:vAlign w:val="center"/>
          </w:tcPr>
          <w:p w14:paraId="6747F874" w14:textId="77777777" w:rsidR="007F7D81" w:rsidRDefault="007F7D81">
            <w:pPr>
              <w:pStyle w:val="Tabletext"/>
            </w:pPr>
          </w:p>
        </w:tc>
        <w:tc>
          <w:tcPr>
            <w:tcW w:w="6025" w:type="dxa"/>
            <w:vAlign w:val="center"/>
          </w:tcPr>
          <w:p w14:paraId="4F135A20" w14:textId="77777777" w:rsidR="007F7D81" w:rsidRDefault="007F7D81">
            <w:pPr>
              <w:pStyle w:val="Tabletext"/>
            </w:pPr>
          </w:p>
        </w:tc>
        <w:tc>
          <w:tcPr>
            <w:tcW w:w="2552" w:type="dxa"/>
            <w:vAlign w:val="center"/>
          </w:tcPr>
          <w:p w14:paraId="34754B40" w14:textId="77777777" w:rsidR="007F7D81" w:rsidRDefault="007F7D81">
            <w:pPr>
              <w:pStyle w:val="Tabletext"/>
            </w:pPr>
          </w:p>
        </w:tc>
      </w:tr>
      <w:tr w:rsidR="007F7D81" w14:paraId="2AFEB86D" w14:textId="77777777">
        <w:trPr>
          <w:trHeight w:val="851"/>
        </w:trPr>
        <w:tc>
          <w:tcPr>
            <w:tcW w:w="1908" w:type="dxa"/>
            <w:vAlign w:val="center"/>
          </w:tcPr>
          <w:p w14:paraId="057CA822" w14:textId="77777777" w:rsidR="007F7D81" w:rsidRDefault="007F7D81">
            <w:pPr>
              <w:pStyle w:val="Tabletext"/>
            </w:pPr>
          </w:p>
        </w:tc>
        <w:tc>
          <w:tcPr>
            <w:tcW w:w="6025" w:type="dxa"/>
            <w:vAlign w:val="center"/>
          </w:tcPr>
          <w:p w14:paraId="1A4AD7E0" w14:textId="77777777" w:rsidR="007F7D81" w:rsidRDefault="007F7D81">
            <w:pPr>
              <w:pStyle w:val="Tabletext"/>
            </w:pPr>
          </w:p>
        </w:tc>
        <w:tc>
          <w:tcPr>
            <w:tcW w:w="2552" w:type="dxa"/>
            <w:vAlign w:val="center"/>
          </w:tcPr>
          <w:p w14:paraId="444876B4" w14:textId="77777777" w:rsidR="007F7D81" w:rsidRDefault="007F7D81">
            <w:pPr>
              <w:pStyle w:val="Tabletext"/>
            </w:pPr>
          </w:p>
        </w:tc>
      </w:tr>
      <w:tr w:rsidR="007F7D81" w14:paraId="7CC28049" w14:textId="77777777">
        <w:trPr>
          <w:trHeight w:val="851"/>
        </w:trPr>
        <w:tc>
          <w:tcPr>
            <w:tcW w:w="1908" w:type="dxa"/>
            <w:vAlign w:val="center"/>
          </w:tcPr>
          <w:p w14:paraId="08F5E9B2" w14:textId="77777777" w:rsidR="007F7D81" w:rsidRDefault="007F7D81">
            <w:pPr>
              <w:pStyle w:val="Tabletext"/>
            </w:pPr>
          </w:p>
        </w:tc>
        <w:tc>
          <w:tcPr>
            <w:tcW w:w="6025" w:type="dxa"/>
            <w:vAlign w:val="center"/>
          </w:tcPr>
          <w:p w14:paraId="5D12F8B3" w14:textId="77777777" w:rsidR="007F7D81" w:rsidRDefault="007F7D81">
            <w:pPr>
              <w:pStyle w:val="Tabletext"/>
            </w:pPr>
          </w:p>
        </w:tc>
        <w:tc>
          <w:tcPr>
            <w:tcW w:w="2552" w:type="dxa"/>
            <w:vAlign w:val="center"/>
          </w:tcPr>
          <w:p w14:paraId="3BDBDD38" w14:textId="77777777" w:rsidR="007F7D81" w:rsidRDefault="007F7D81">
            <w:pPr>
              <w:pStyle w:val="Tabletext"/>
            </w:pPr>
          </w:p>
        </w:tc>
      </w:tr>
      <w:tr w:rsidR="007F7D81" w14:paraId="1FA802E8" w14:textId="77777777">
        <w:trPr>
          <w:trHeight w:val="851"/>
        </w:trPr>
        <w:tc>
          <w:tcPr>
            <w:tcW w:w="1908" w:type="dxa"/>
            <w:vAlign w:val="center"/>
          </w:tcPr>
          <w:p w14:paraId="4CC073A5" w14:textId="77777777" w:rsidR="007F7D81" w:rsidRDefault="007F7D81">
            <w:pPr>
              <w:pStyle w:val="Tabletext"/>
            </w:pPr>
          </w:p>
        </w:tc>
        <w:tc>
          <w:tcPr>
            <w:tcW w:w="6025" w:type="dxa"/>
            <w:vAlign w:val="center"/>
          </w:tcPr>
          <w:p w14:paraId="0E2155FD" w14:textId="77777777" w:rsidR="007F7D81" w:rsidRDefault="007F7D81">
            <w:pPr>
              <w:pStyle w:val="Tabletext"/>
            </w:pPr>
          </w:p>
        </w:tc>
        <w:tc>
          <w:tcPr>
            <w:tcW w:w="2552" w:type="dxa"/>
            <w:vAlign w:val="center"/>
          </w:tcPr>
          <w:p w14:paraId="2FEC849B" w14:textId="77777777" w:rsidR="007F7D81" w:rsidRDefault="007F7D81">
            <w:pPr>
              <w:pStyle w:val="Tabletext"/>
            </w:pPr>
          </w:p>
        </w:tc>
      </w:tr>
      <w:tr w:rsidR="007F7D81" w14:paraId="6B8F5BE4" w14:textId="77777777">
        <w:trPr>
          <w:trHeight w:val="851"/>
        </w:trPr>
        <w:tc>
          <w:tcPr>
            <w:tcW w:w="1908" w:type="dxa"/>
            <w:vAlign w:val="center"/>
          </w:tcPr>
          <w:p w14:paraId="0B843488" w14:textId="77777777" w:rsidR="007F7D81" w:rsidRDefault="007F7D81">
            <w:pPr>
              <w:pStyle w:val="Tabletext"/>
            </w:pPr>
          </w:p>
        </w:tc>
        <w:tc>
          <w:tcPr>
            <w:tcW w:w="6025" w:type="dxa"/>
            <w:vAlign w:val="center"/>
          </w:tcPr>
          <w:p w14:paraId="69E00C5C" w14:textId="77777777" w:rsidR="007F7D81" w:rsidRDefault="007F7D81">
            <w:pPr>
              <w:pStyle w:val="Tabletext"/>
            </w:pPr>
          </w:p>
        </w:tc>
        <w:tc>
          <w:tcPr>
            <w:tcW w:w="2552" w:type="dxa"/>
            <w:vAlign w:val="center"/>
          </w:tcPr>
          <w:p w14:paraId="53472626" w14:textId="77777777" w:rsidR="007F7D81" w:rsidRDefault="007F7D81">
            <w:pPr>
              <w:pStyle w:val="Tabletext"/>
            </w:pPr>
          </w:p>
        </w:tc>
      </w:tr>
      <w:tr w:rsidR="007F7D81" w14:paraId="6369FE58" w14:textId="77777777">
        <w:trPr>
          <w:trHeight w:val="851"/>
        </w:trPr>
        <w:tc>
          <w:tcPr>
            <w:tcW w:w="1908" w:type="dxa"/>
            <w:vAlign w:val="center"/>
          </w:tcPr>
          <w:p w14:paraId="75C51CBB" w14:textId="77777777" w:rsidR="007F7D81" w:rsidRDefault="007F7D81">
            <w:pPr>
              <w:pStyle w:val="Tabletext"/>
            </w:pPr>
          </w:p>
        </w:tc>
        <w:tc>
          <w:tcPr>
            <w:tcW w:w="6025" w:type="dxa"/>
            <w:vAlign w:val="center"/>
          </w:tcPr>
          <w:p w14:paraId="25EC2925" w14:textId="77777777" w:rsidR="007F7D81" w:rsidRDefault="007F7D81">
            <w:pPr>
              <w:pStyle w:val="Tabletext"/>
            </w:pPr>
          </w:p>
        </w:tc>
        <w:tc>
          <w:tcPr>
            <w:tcW w:w="2552" w:type="dxa"/>
            <w:vAlign w:val="center"/>
          </w:tcPr>
          <w:p w14:paraId="6FF349FA" w14:textId="77777777" w:rsidR="007F7D81" w:rsidRDefault="007F7D81">
            <w:pPr>
              <w:pStyle w:val="Tabletext"/>
            </w:pPr>
          </w:p>
        </w:tc>
      </w:tr>
      <w:tr w:rsidR="007F7D81" w14:paraId="5619EE2E" w14:textId="77777777">
        <w:trPr>
          <w:trHeight w:val="851"/>
        </w:trPr>
        <w:tc>
          <w:tcPr>
            <w:tcW w:w="1908" w:type="dxa"/>
            <w:vAlign w:val="center"/>
          </w:tcPr>
          <w:p w14:paraId="744F5FFD" w14:textId="77777777" w:rsidR="007F7D81" w:rsidRDefault="007F7D81">
            <w:pPr>
              <w:pStyle w:val="Tabletext"/>
            </w:pPr>
          </w:p>
        </w:tc>
        <w:tc>
          <w:tcPr>
            <w:tcW w:w="6025" w:type="dxa"/>
            <w:vAlign w:val="center"/>
          </w:tcPr>
          <w:p w14:paraId="24226DF0" w14:textId="77777777" w:rsidR="007F7D81" w:rsidRDefault="007F7D81">
            <w:pPr>
              <w:pStyle w:val="Tabletext"/>
            </w:pPr>
          </w:p>
        </w:tc>
        <w:tc>
          <w:tcPr>
            <w:tcW w:w="2552" w:type="dxa"/>
            <w:vAlign w:val="center"/>
          </w:tcPr>
          <w:p w14:paraId="57E061EF" w14:textId="77777777" w:rsidR="007F7D81" w:rsidRDefault="007F7D81">
            <w:pPr>
              <w:pStyle w:val="Tabletext"/>
            </w:pPr>
          </w:p>
        </w:tc>
      </w:tr>
    </w:tbl>
    <w:p w14:paraId="3BD34B2E" w14:textId="77777777" w:rsidR="007F7D81" w:rsidRDefault="007F7D81"/>
    <w:p w14:paraId="33F7EFD7" w14:textId="77777777" w:rsidR="007F7D81" w:rsidRDefault="007F7D81">
      <w:pPr>
        <w:pStyle w:val="Brdtekst"/>
        <w:sectPr w:rsidR="007F7D81" w:rsidSect="002279FA">
          <w:headerReference w:type="even" r:id="rId18"/>
          <w:headerReference w:type="default" r:id="rId19"/>
          <w:footerReference w:type="default" r:id="rId20"/>
          <w:headerReference w:type="first" r:id="rId21"/>
          <w:pgSz w:w="11906" w:h="16838"/>
          <w:pgMar w:top="567" w:right="794" w:bottom="567" w:left="907" w:header="567" w:footer="851" w:gutter="0"/>
          <w:cols w:space="708"/>
          <w:docGrid w:linePitch="360"/>
        </w:sectPr>
      </w:pPr>
    </w:p>
    <w:p w14:paraId="7EB57BC9" w14:textId="0F8A748B" w:rsidR="00236CA3" w:rsidRDefault="00583F52">
      <w:pPr>
        <w:pStyle w:val="INNH1"/>
        <w:rPr>
          <w:b w:val="0"/>
          <w:caps w:val="0"/>
          <w:noProof/>
          <w:color w:val="auto"/>
          <w:kern w:val="2"/>
          <w:lang w:val="nb-NO" w:eastAsia="nb-NO"/>
          <w14:ligatures w14:val="standardContextual"/>
        </w:rPr>
      </w:pPr>
      <w:r>
        <w:rPr>
          <w:rFonts w:eastAsia="Times New Roman" w:cs="Times New Roman"/>
          <w:b w:val="0"/>
          <w:szCs w:val="20"/>
        </w:rPr>
        <w:lastRenderedPageBreak/>
        <w:fldChar w:fldCharType="begin"/>
      </w:r>
      <w:r>
        <w:rPr>
          <w:rFonts w:eastAsia="Times New Roman" w:cs="Times New Roman"/>
          <w:b w:val="0"/>
          <w:szCs w:val="20"/>
          <w:lang w:eastAsia="zh-CN"/>
        </w:rPr>
        <w:instrText xml:space="preserve"> TOC \o "1-3" \t "Annex title (Head 1),1,Appendix title (Head 1),1" </w:instrText>
      </w:r>
      <w:r>
        <w:rPr>
          <w:rFonts w:eastAsia="Times New Roman" w:cs="Times New Roman"/>
          <w:b w:val="0"/>
          <w:szCs w:val="20"/>
        </w:rPr>
        <w:fldChar w:fldCharType="separate"/>
      </w:r>
      <w:r w:rsidR="00236CA3" w:rsidRPr="00126182">
        <w:rPr>
          <w:noProof/>
        </w:rPr>
        <w:t>1.</w:t>
      </w:r>
      <w:r w:rsidR="00236CA3">
        <w:rPr>
          <w:b w:val="0"/>
          <w:caps w:val="0"/>
          <w:noProof/>
          <w:color w:val="auto"/>
          <w:kern w:val="2"/>
          <w:lang w:val="nb-NO" w:eastAsia="nb-NO"/>
          <w14:ligatures w14:val="standardContextual"/>
        </w:rPr>
        <w:tab/>
      </w:r>
      <w:r w:rsidR="00236CA3">
        <w:rPr>
          <w:noProof/>
        </w:rPr>
        <w:t>Introduction</w:t>
      </w:r>
      <w:r w:rsidR="00236CA3">
        <w:rPr>
          <w:noProof/>
        </w:rPr>
        <w:tab/>
      </w:r>
      <w:r w:rsidR="00236CA3">
        <w:rPr>
          <w:noProof/>
        </w:rPr>
        <w:fldChar w:fldCharType="begin"/>
      </w:r>
      <w:r w:rsidR="00236CA3">
        <w:rPr>
          <w:noProof/>
        </w:rPr>
        <w:instrText xml:space="preserve"> PAGEREF _Toc161305159 \h </w:instrText>
      </w:r>
      <w:r w:rsidR="00236CA3">
        <w:rPr>
          <w:noProof/>
        </w:rPr>
      </w:r>
      <w:r w:rsidR="00236CA3">
        <w:rPr>
          <w:noProof/>
        </w:rPr>
        <w:fldChar w:fldCharType="separate"/>
      </w:r>
      <w:r w:rsidR="00236CA3">
        <w:rPr>
          <w:noProof/>
        </w:rPr>
        <w:t>4</w:t>
      </w:r>
      <w:r w:rsidR="00236CA3">
        <w:rPr>
          <w:noProof/>
        </w:rPr>
        <w:fldChar w:fldCharType="end"/>
      </w:r>
    </w:p>
    <w:p w14:paraId="135AC71C" w14:textId="76187D57" w:rsidR="00236CA3" w:rsidRDefault="00236CA3">
      <w:pPr>
        <w:pStyle w:val="INNH1"/>
        <w:rPr>
          <w:b w:val="0"/>
          <w:caps w:val="0"/>
          <w:noProof/>
          <w:color w:val="auto"/>
          <w:kern w:val="2"/>
          <w:lang w:val="nb-NO" w:eastAsia="nb-NO"/>
          <w14:ligatures w14:val="standardContextual"/>
        </w:rPr>
      </w:pPr>
      <w:r w:rsidRPr="00126182">
        <w:rPr>
          <w:noProof/>
        </w:rPr>
        <w:t>2.</w:t>
      </w:r>
      <w:r>
        <w:rPr>
          <w:b w:val="0"/>
          <w:caps w:val="0"/>
          <w:noProof/>
          <w:color w:val="auto"/>
          <w:kern w:val="2"/>
          <w:lang w:val="nb-NO" w:eastAsia="nb-NO"/>
          <w14:ligatures w14:val="standardContextual"/>
        </w:rPr>
        <w:tab/>
      </w:r>
      <w:r>
        <w:rPr>
          <w:noProof/>
          <w:lang w:eastAsia="zh-CN"/>
        </w:rPr>
        <w:t>PURPOSE OF THIS DOCUMENT</w:t>
      </w:r>
      <w:r>
        <w:rPr>
          <w:noProof/>
        </w:rPr>
        <w:tab/>
      </w:r>
      <w:r>
        <w:rPr>
          <w:noProof/>
        </w:rPr>
        <w:fldChar w:fldCharType="begin"/>
      </w:r>
      <w:r>
        <w:rPr>
          <w:noProof/>
        </w:rPr>
        <w:instrText xml:space="preserve"> PAGEREF _Toc161305160 \h </w:instrText>
      </w:r>
      <w:r>
        <w:rPr>
          <w:noProof/>
        </w:rPr>
      </w:r>
      <w:r>
        <w:rPr>
          <w:noProof/>
        </w:rPr>
        <w:fldChar w:fldCharType="separate"/>
      </w:r>
      <w:r>
        <w:rPr>
          <w:noProof/>
        </w:rPr>
        <w:t>4</w:t>
      </w:r>
      <w:r>
        <w:rPr>
          <w:noProof/>
        </w:rPr>
        <w:fldChar w:fldCharType="end"/>
      </w:r>
    </w:p>
    <w:p w14:paraId="1C952C74" w14:textId="558957F0" w:rsidR="00236CA3" w:rsidRPr="00236CA3" w:rsidRDefault="00236CA3">
      <w:pPr>
        <w:pStyle w:val="INNH1"/>
        <w:rPr>
          <w:b w:val="0"/>
          <w:caps w:val="0"/>
          <w:noProof/>
          <w:color w:val="auto"/>
          <w:kern w:val="2"/>
          <w:lang w:val="en-US" w:eastAsia="nb-NO"/>
          <w14:ligatures w14:val="standardContextual"/>
        </w:rPr>
      </w:pPr>
      <w:r w:rsidRPr="00126182">
        <w:rPr>
          <w:noProof/>
        </w:rPr>
        <w:t>3.</w:t>
      </w:r>
      <w:r w:rsidRPr="00236CA3">
        <w:rPr>
          <w:b w:val="0"/>
          <w:caps w:val="0"/>
          <w:noProof/>
          <w:color w:val="auto"/>
          <w:kern w:val="2"/>
          <w:lang w:val="en-US" w:eastAsia="nb-NO"/>
          <w14:ligatures w14:val="standardContextual"/>
        </w:rPr>
        <w:tab/>
      </w:r>
      <w:r>
        <w:rPr>
          <w:noProof/>
          <w:lang w:eastAsia="zh-CN"/>
        </w:rPr>
        <w:t>Developing A QUALITY Management System</w:t>
      </w:r>
      <w:r>
        <w:rPr>
          <w:noProof/>
        </w:rPr>
        <w:tab/>
      </w:r>
      <w:r>
        <w:rPr>
          <w:noProof/>
        </w:rPr>
        <w:fldChar w:fldCharType="begin"/>
      </w:r>
      <w:r>
        <w:rPr>
          <w:noProof/>
        </w:rPr>
        <w:instrText xml:space="preserve"> PAGEREF _Toc161305161 \h </w:instrText>
      </w:r>
      <w:r>
        <w:rPr>
          <w:noProof/>
        </w:rPr>
      </w:r>
      <w:r>
        <w:rPr>
          <w:noProof/>
        </w:rPr>
        <w:fldChar w:fldCharType="separate"/>
      </w:r>
      <w:r>
        <w:rPr>
          <w:noProof/>
        </w:rPr>
        <w:t>4</w:t>
      </w:r>
      <w:r>
        <w:rPr>
          <w:noProof/>
        </w:rPr>
        <w:fldChar w:fldCharType="end"/>
      </w:r>
    </w:p>
    <w:p w14:paraId="21D72939" w14:textId="3C671757" w:rsidR="00236CA3" w:rsidRPr="00236CA3" w:rsidRDefault="00236CA3">
      <w:pPr>
        <w:pStyle w:val="INNH2"/>
        <w:rPr>
          <w:noProof/>
          <w:color w:val="auto"/>
          <w:kern w:val="2"/>
          <w:lang w:val="en-US" w:eastAsia="nb-NO"/>
          <w14:ligatures w14:val="standardContextual"/>
        </w:rPr>
      </w:pPr>
      <w:r>
        <w:rPr>
          <w:noProof/>
        </w:rPr>
        <w:t>3.1</w:t>
      </w:r>
      <w:r w:rsidRPr="00236CA3">
        <w:rPr>
          <w:noProof/>
          <w:color w:val="auto"/>
          <w:kern w:val="2"/>
          <w:lang w:val="en-US" w:eastAsia="nb-NO"/>
          <w14:ligatures w14:val="standardContextual"/>
        </w:rPr>
        <w:tab/>
      </w:r>
      <w:r>
        <w:rPr>
          <w:noProof/>
        </w:rPr>
        <w:t>Context of the Organization</w:t>
      </w:r>
      <w:r>
        <w:rPr>
          <w:noProof/>
        </w:rPr>
        <w:tab/>
      </w:r>
      <w:r>
        <w:rPr>
          <w:noProof/>
        </w:rPr>
        <w:fldChar w:fldCharType="begin"/>
      </w:r>
      <w:r>
        <w:rPr>
          <w:noProof/>
        </w:rPr>
        <w:instrText xml:space="preserve"> PAGEREF _Toc161305162 \h </w:instrText>
      </w:r>
      <w:r>
        <w:rPr>
          <w:noProof/>
        </w:rPr>
      </w:r>
      <w:r>
        <w:rPr>
          <w:noProof/>
        </w:rPr>
        <w:fldChar w:fldCharType="separate"/>
      </w:r>
      <w:r>
        <w:rPr>
          <w:noProof/>
        </w:rPr>
        <w:t>4</w:t>
      </w:r>
      <w:r>
        <w:rPr>
          <w:noProof/>
        </w:rPr>
        <w:fldChar w:fldCharType="end"/>
      </w:r>
    </w:p>
    <w:p w14:paraId="56552355" w14:textId="49B9672B" w:rsidR="00236CA3" w:rsidRPr="00236CA3" w:rsidRDefault="00236CA3">
      <w:pPr>
        <w:pStyle w:val="INNH2"/>
        <w:rPr>
          <w:noProof/>
          <w:color w:val="auto"/>
          <w:kern w:val="2"/>
          <w:lang w:val="en-US" w:eastAsia="nb-NO"/>
          <w14:ligatures w14:val="standardContextual"/>
        </w:rPr>
      </w:pPr>
      <w:r>
        <w:rPr>
          <w:noProof/>
        </w:rPr>
        <w:t>3.1.1</w:t>
      </w:r>
      <w:r w:rsidRPr="00236CA3">
        <w:rPr>
          <w:noProof/>
          <w:color w:val="auto"/>
          <w:kern w:val="2"/>
          <w:lang w:val="en-US" w:eastAsia="nb-NO"/>
          <w14:ligatures w14:val="standardContextual"/>
        </w:rPr>
        <w:tab/>
      </w:r>
      <w:r>
        <w:rPr>
          <w:noProof/>
        </w:rPr>
        <w:t>Internal Issues</w:t>
      </w:r>
      <w:r>
        <w:rPr>
          <w:noProof/>
        </w:rPr>
        <w:tab/>
      </w:r>
      <w:r>
        <w:rPr>
          <w:noProof/>
        </w:rPr>
        <w:fldChar w:fldCharType="begin"/>
      </w:r>
      <w:r>
        <w:rPr>
          <w:noProof/>
        </w:rPr>
        <w:instrText xml:space="preserve"> PAGEREF _Toc161305163 \h </w:instrText>
      </w:r>
      <w:r>
        <w:rPr>
          <w:noProof/>
        </w:rPr>
      </w:r>
      <w:r>
        <w:rPr>
          <w:noProof/>
        </w:rPr>
        <w:fldChar w:fldCharType="separate"/>
      </w:r>
      <w:r>
        <w:rPr>
          <w:noProof/>
        </w:rPr>
        <w:t>5</w:t>
      </w:r>
      <w:r>
        <w:rPr>
          <w:noProof/>
        </w:rPr>
        <w:fldChar w:fldCharType="end"/>
      </w:r>
    </w:p>
    <w:p w14:paraId="1B39537D" w14:textId="52BA7477" w:rsidR="00236CA3" w:rsidRPr="00236CA3" w:rsidRDefault="00236CA3">
      <w:pPr>
        <w:pStyle w:val="INNH2"/>
        <w:rPr>
          <w:noProof/>
          <w:color w:val="auto"/>
          <w:kern w:val="2"/>
          <w:lang w:val="en-US" w:eastAsia="nb-NO"/>
          <w14:ligatures w14:val="standardContextual"/>
        </w:rPr>
      </w:pPr>
      <w:r>
        <w:rPr>
          <w:noProof/>
        </w:rPr>
        <w:t>3.1.2</w:t>
      </w:r>
      <w:r w:rsidRPr="00236CA3">
        <w:rPr>
          <w:noProof/>
          <w:color w:val="auto"/>
          <w:kern w:val="2"/>
          <w:lang w:val="en-US" w:eastAsia="nb-NO"/>
          <w14:ligatures w14:val="standardContextual"/>
        </w:rPr>
        <w:tab/>
      </w:r>
      <w:r>
        <w:rPr>
          <w:noProof/>
        </w:rPr>
        <w:t>External Issues</w:t>
      </w:r>
      <w:r>
        <w:rPr>
          <w:noProof/>
        </w:rPr>
        <w:tab/>
      </w:r>
      <w:r>
        <w:rPr>
          <w:noProof/>
        </w:rPr>
        <w:fldChar w:fldCharType="begin"/>
      </w:r>
      <w:r>
        <w:rPr>
          <w:noProof/>
        </w:rPr>
        <w:instrText xml:space="preserve"> PAGEREF _Toc161305164 \h </w:instrText>
      </w:r>
      <w:r>
        <w:rPr>
          <w:noProof/>
        </w:rPr>
      </w:r>
      <w:r>
        <w:rPr>
          <w:noProof/>
        </w:rPr>
        <w:fldChar w:fldCharType="separate"/>
      </w:r>
      <w:r>
        <w:rPr>
          <w:noProof/>
        </w:rPr>
        <w:t>5</w:t>
      </w:r>
      <w:r>
        <w:rPr>
          <w:noProof/>
        </w:rPr>
        <w:fldChar w:fldCharType="end"/>
      </w:r>
    </w:p>
    <w:p w14:paraId="0144B390" w14:textId="4039B78B" w:rsidR="00236CA3" w:rsidRPr="00236CA3" w:rsidRDefault="00236CA3">
      <w:pPr>
        <w:pStyle w:val="INNH2"/>
        <w:rPr>
          <w:noProof/>
          <w:color w:val="auto"/>
          <w:kern w:val="2"/>
          <w:lang w:val="en-US" w:eastAsia="nb-NO"/>
          <w14:ligatures w14:val="standardContextual"/>
        </w:rPr>
      </w:pPr>
      <w:r>
        <w:rPr>
          <w:noProof/>
        </w:rPr>
        <w:t>3.2</w:t>
      </w:r>
      <w:r w:rsidRPr="00236CA3">
        <w:rPr>
          <w:noProof/>
          <w:color w:val="auto"/>
          <w:kern w:val="2"/>
          <w:lang w:val="en-US" w:eastAsia="nb-NO"/>
          <w14:ligatures w14:val="standardContextual"/>
        </w:rPr>
        <w:tab/>
      </w:r>
      <w:r>
        <w:rPr>
          <w:noProof/>
        </w:rPr>
        <w:t>The Scope of the Quality Management System</w:t>
      </w:r>
      <w:r>
        <w:rPr>
          <w:noProof/>
        </w:rPr>
        <w:tab/>
      </w:r>
      <w:r>
        <w:rPr>
          <w:noProof/>
        </w:rPr>
        <w:fldChar w:fldCharType="begin"/>
      </w:r>
      <w:r>
        <w:rPr>
          <w:noProof/>
        </w:rPr>
        <w:instrText xml:space="preserve"> PAGEREF _Toc161305165 \h </w:instrText>
      </w:r>
      <w:r>
        <w:rPr>
          <w:noProof/>
        </w:rPr>
      </w:r>
      <w:r>
        <w:rPr>
          <w:noProof/>
        </w:rPr>
        <w:fldChar w:fldCharType="separate"/>
      </w:r>
      <w:r>
        <w:rPr>
          <w:noProof/>
        </w:rPr>
        <w:t>5</w:t>
      </w:r>
      <w:r>
        <w:rPr>
          <w:noProof/>
        </w:rPr>
        <w:fldChar w:fldCharType="end"/>
      </w:r>
    </w:p>
    <w:p w14:paraId="43A943EC" w14:textId="25906002" w:rsidR="00236CA3" w:rsidRPr="00236CA3" w:rsidRDefault="00236CA3">
      <w:pPr>
        <w:pStyle w:val="INNH2"/>
        <w:rPr>
          <w:noProof/>
          <w:color w:val="auto"/>
          <w:kern w:val="2"/>
          <w:lang w:val="en-US" w:eastAsia="nb-NO"/>
          <w14:ligatures w14:val="standardContextual"/>
        </w:rPr>
      </w:pPr>
      <w:r>
        <w:rPr>
          <w:noProof/>
        </w:rPr>
        <w:t>3.2.1</w:t>
      </w:r>
      <w:r w:rsidRPr="00236CA3">
        <w:rPr>
          <w:noProof/>
          <w:color w:val="auto"/>
          <w:kern w:val="2"/>
          <w:lang w:val="en-US" w:eastAsia="nb-NO"/>
          <w14:ligatures w14:val="standardContextual"/>
        </w:rPr>
        <w:tab/>
      </w:r>
      <w:r>
        <w:rPr>
          <w:noProof/>
        </w:rPr>
        <w:t>The needs and expectations of interested parties</w:t>
      </w:r>
      <w:r>
        <w:rPr>
          <w:noProof/>
        </w:rPr>
        <w:tab/>
      </w:r>
      <w:r>
        <w:rPr>
          <w:noProof/>
        </w:rPr>
        <w:fldChar w:fldCharType="begin"/>
      </w:r>
      <w:r>
        <w:rPr>
          <w:noProof/>
        </w:rPr>
        <w:instrText xml:space="preserve"> PAGEREF _Toc161305166 \h </w:instrText>
      </w:r>
      <w:r>
        <w:rPr>
          <w:noProof/>
        </w:rPr>
      </w:r>
      <w:r>
        <w:rPr>
          <w:noProof/>
        </w:rPr>
        <w:fldChar w:fldCharType="separate"/>
      </w:r>
      <w:r>
        <w:rPr>
          <w:noProof/>
        </w:rPr>
        <w:t>6</w:t>
      </w:r>
      <w:r>
        <w:rPr>
          <w:noProof/>
        </w:rPr>
        <w:fldChar w:fldCharType="end"/>
      </w:r>
    </w:p>
    <w:p w14:paraId="4F9F9FCF" w14:textId="79D185E9" w:rsidR="00236CA3" w:rsidRPr="00236CA3" w:rsidRDefault="00236CA3">
      <w:pPr>
        <w:pStyle w:val="INNH1"/>
        <w:rPr>
          <w:b w:val="0"/>
          <w:caps w:val="0"/>
          <w:noProof/>
          <w:color w:val="auto"/>
          <w:kern w:val="2"/>
          <w:lang w:val="en-US" w:eastAsia="nb-NO"/>
          <w14:ligatures w14:val="standardContextual"/>
        </w:rPr>
      </w:pPr>
      <w:r w:rsidRPr="00126182">
        <w:rPr>
          <w:noProof/>
        </w:rPr>
        <w:t>4.</w:t>
      </w:r>
      <w:r w:rsidRPr="00236CA3">
        <w:rPr>
          <w:b w:val="0"/>
          <w:caps w:val="0"/>
          <w:noProof/>
          <w:color w:val="auto"/>
          <w:kern w:val="2"/>
          <w:lang w:val="en-US" w:eastAsia="nb-NO"/>
          <w14:ligatures w14:val="standardContextual"/>
        </w:rPr>
        <w:tab/>
      </w:r>
      <w:r>
        <w:rPr>
          <w:noProof/>
          <w:lang w:eastAsia="zh-CN"/>
        </w:rPr>
        <w:t>Implementing a Quality Management System</w:t>
      </w:r>
      <w:r>
        <w:rPr>
          <w:noProof/>
        </w:rPr>
        <w:tab/>
      </w:r>
      <w:r>
        <w:rPr>
          <w:noProof/>
        </w:rPr>
        <w:fldChar w:fldCharType="begin"/>
      </w:r>
      <w:r>
        <w:rPr>
          <w:noProof/>
        </w:rPr>
        <w:instrText xml:space="preserve"> PAGEREF _Toc161305167 \h </w:instrText>
      </w:r>
      <w:r>
        <w:rPr>
          <w:noProof/>
        </w:rPr>
      </w:r>
      <w:r>
        <w:rPr>
          <w:noProof/>
        </w:rPr>
        <w:fldChar w:fldCharType="separate"/>
      </w:r>
      <w:r>
        <w:rPr>
          <w:noProof/>
        </w:rPr>
        <w:t>6</w:t>
      </w:r>
      <w:r>
        <w:rPr>
          <w:noProof/>
        </w:rPr>
        <w:fldChar w:fldCharType="end"/>
      </w:r>
    </w:p>
    <w:p w14:paraId="39C29CCB" w14:textId="5B2DCF45" w:rsidR="00236CA3" w:rsidRPr="00236CA3" w:rsidRDefault="00236CA3">
      <w:pPr>
        <w:pStyle w:val="INNH2"/>
        <w:rPr>
          <w:noProof/>
          <w:color w:val="auto"/>
          <w:kern w:val="2"/>
          <w:lang w:val="en-US" w:eastAsia="nb-NO"/>
          <w14:ligatures w14:val="standardContextual"/>
        </w:rPr>
      </w:pPr>
      <w:r w:rsidRPr="00126182">
        <w:rPr>
          <w:noProof/>
        </w:rPr>
        <w:t>4.1.</w:t>
      </w:r>
      <w:r w:rsidRPr="00236CA3">
        <w:rPr>
          <w:noProof/>
          <w:color w:val="auto"/>
          <w:kern w:val="2"/>
          <w:lang w:val="en-US" w:eastAsia="nb-NO"/>
          <w14:ligatures w14:val="standardContextual"/>
        </w:rPr>
        <w:tab/>
      </w:r>
      <w:r>
        <w:rPr>
          <w:noProof/>
          <w:lang w:eastAsia="zh-CN"/>
        </w:rPr>
        <w:t>Leadership</w:t>
      </w:r>
      <w:r>
        <w:rPr>
          <w:noProof/>
        </w:rPr>
        <w:tab/>
      </w:r>
      <w:r>
        <w:rPr>
          <w:noProof/>
        </w:rPr>
        <w:fldChar w:fldCharType="begin"/>
      </w:r>
      <w:r>
        <w:rPr>
          <w:noProof/>
        </w:rPr>
        <w:instrText xml:space="preserve"> PAGEREF _Toc161305168 \h </w:instrText>
      </w:r>
      <w:r>
        <w:rPr>
          <w:noProof/>
        </w:rPr>
      </w:r>
      <w:r>
        <w:rPr>
          <w:noProof/>
        </w:rPr>
        <w:fldChar w:fldCharType="separate"/>
      </w:r>
      <w:r>
        <w:rPr>
          <w:noProof/>
        </w:rPr>
        <w:t>6</w:t>
      </w:r>
      <w:r>
        <w:rPr>
          <w:noProof/>
        </w:rPr>
        <w:fldChar w:fldCharType="end"/>
      </w:r>
    </w:p>
    <w:p w14:paraId="7A05F45B" w14:textId="6BD444DB" w:rsidR="00236CA3" w:rsidRPr="00236CA3" w:rsidRDefault="00236CA3">
      <w:pPr>
        <w:pStyle w:val="INNH2"/>
        <w:rPr>
          <w:noProof/>
          <w:color w:val="auto"/>
          <w:kern w:val="2"/>
          <w:lang w:val="en-US" w:eastAsia="nb-NO"/>
          <w14:ligatures w14:val="standardContextual"/>
        </w:rPr>
      </w:pPr>
      <w:r w:rsidRPr="00126182">
        <w:rPr>
          <w:noProof/>
          <w:lang w:eastAsia="zh-CN"/>
        </w:rPr>
        <w:t>4.2.</w:t>
      </w:r>
      <w:r w:rsidRPr="00236CA3">
        <w:rPr>
          <w:noProof/>
          <w:color w:val="auto"/>
          <w:kern w:val="2"/>
          <w:lang w:val="en-US" w:eastAsia="nb-NO"/>
          <w14:ligatures w14:val="standardContextual"/>
        </w:rPr>
        <w:tab/>
      </w:r>
      <w:r>
        <w:rPr>
          <w:noProof/>
          <w:lang w:eastAsia="zh-CN"/>
        </w:rPr>
        <w:t>Quality Policy and Objective</w:t>
      </w:r>
      <w:r>
        <w:rPr>
          <w:noProof/>
        </w:rPr>
        <w:tab/>
      </w:r>
      <w:r>
        <w:rPr>
          <w:noProof/>
        </w:rPr>
        <w:fldChar w:fldCharType="begin"/>
      </w:r>
      <w:r>
        <w:rPr>
          <w:noProof/>
        </w:rPr>
        <w:instrText xml:space="preserve"> PAGEREF _Toc161305169 \h </w:instrText>
      </w:r>
      <w:r>
        <w:rPr>
          <w:noProof/>
        </w:rPr>
      </w:r>
      <w:r>
        <w:rPr>
          <w:noProof/>
        </w:rPr>
        <w:fldChar w:fldCharType="separate"/>
      </w:r>
      <w:r>
        <w:rPr>
          <w:noProof/>
        </w:rPr>
        <w:t>7</w:t>
      </w:r>
      <w:r>
        <w:rPr>
          <w:noProof/>
        </w:rPr>
        <w:fldChar w:fldCharType="end"/>
      </w:r>
    </w:p>
    <w:p w14:paraId="517C3461" w14:textId="7DB046F1" w:rsidR="00236CA3" w:rsidRPr="00236CA3" w:rsidRDefault="00236CA3">
      <w:pPr>
        <w:pStyle w:val="INNH2"/>
        <w:rPr>
          <w:noProof/>
          <w:color w:val="auto"/>
          <w:kern w:val="2"/>
          <w:lang w:val="en-US" w:eastAsia="nb-NO"/>
          <w14:ligatures w14:val="standardContextual"/>
        </w:rPr>
      </w:pPr>
      <w:r w:rsidRPr="00126182">
        <w:rPr>
          <w:noProof/>
        </w:rPr>
        <w:t>4.3.</w:t>
      </w:r>
      <w:r w:rsidRPr="00236CA3">
        <w:rPr>
          <w:noProof/>
          <w:color w:val="auto"/>
          <w:kern w:val="2"/>
          <w:lang w:val="en-US" w:eastAsia="nb-NO"/>
          <w14:ligatures w14:val="standardContextual"/>
        </w:rPr>
        <w:tab/>
      </w:r>
      <w:r>
        <w:rPr>
          <w:noProof/>
          <w:lang w:eastAsia="zh-CN"/>
        </w:rPr>
        <w:t>Risk and Opportunities</w:t>
      </w:r>
      <w:r>
        <w:rPr>
          <w:noProof/>
        </w:rPr>
        <w:tab/>
      </w:r>
      <w:r>
        <w:rPr>
          <w:noProof/>
        </w:rPr>
        <w:fldChar w:fldCharType="begin"/>
      </w:r>
      <w:r>
        <w:rPr>
          <w:noProof/>
        </w:rPr>
        <w:instrText xml:space="preserve"> PAGEREF _Toc161305170 \h </w:instrText>
      </w:r>
      <w:r>
        <w:rPr>
          <w:noProof/>
        </w:rPr>
      </w:r>
      <w:r>
        <w:rPr>
          <w:noProof/>
        </w:rPr>
        <w:fldChar w:fldCharType="separate"/>
      </w:r>
      <w:r>
        <w:rPr>
          <w:noProof/>
        </w:rPr>
        <w:t>7</w:t>
      </w:r>
      <w:r>
        <w:rPr>
          <w:noProof/>
        </w:rPr>
        <w:fldChar w:fldCharType="end"/>
      </w:r>
    </w:p>
    <w:p w14:paraId="24F247AE" w14:textId="47FC18C8" w:rsidR="00236CA3" w:rsidRPr="00236CA3" w:rsidRDefault="00236CA3">
      <w:pPr>
        <w:pStyle w:val="INNH2"/>
        <w:rPr>
          <w:noProof/>
          <w:color w:val="auto"/>
          <w:kern w:val="2"/>
          <w:lang w:val="en-US" w:eastAsia="nb-NO"/>
          <w14:ligatures w14:val="standardContextual"/>
        </w:rPr>
      </w:pPr>
      <w:r w:rsidRPr="00126182">
        <w:rPr>
          <w:noProof/>
        </w:rPr>
        <w:t>4.4.</w:t>
      </w:r>
      <w:r w:rsidRPr="00236CA3">
        <w:rPr>
          <w:noProof/>
          <w:color w:val="auto"/>
          <w:kern w:val="2"/>
          <w:lang w:val="en-US" w:eastAsia="nb-NO"/>
          <w14:ligatures w14:val="standardContextual"/>
        </w:rPr>
        <w:tab/>
      </w:r>
      <w:r>
        <w:rPr>
          <w:noProof/>
          <w:lang w:eastAsia="zh-CN"/>
        </w:rPr>
        <w:t>Service Provision</w:t>
      </w:r>
      <w:r>
        <w:rPr>
          <w:noProof/>
        </w:rPr>
        <w:tab/>
      </w:r>
      <w:r>
        <w:rPr>
          <w:noProof/>
        </w:rPr>
        <w:fldChar w:fldCharType="begin"/>
      </w:r>
      <w:r>
        <w:rPr>
          <w:noProof/>
        </w:rPr>
        <w:instrText xml:space="preserve"> PAGEREF _Toc161305171 \h </w:instrText>
      </w:r>
      <w:r>
        <w:rPr>
          <w:noProof/>
        </w:rPr>
      </w:r>
      <w:r>
        <w:rPr>
          <w:noProof/>
        </w:rPr>
        <w:fldChar w:fldCharType="separate"/>
      </w:r>
      <w:r>
        <w:rPr>
          <w:noProof/>
        </w:rPr>
        <w:t>8</w:t>
      </w:r>
      <w:r>
        <w:rPr>
          <w:noProof/>
        </w:rPr>
        <w:fldChar w:fldCharType="end"/>
      </w:r>
    </w:p>
    <w:p w14:paraId="7DB49AE6" w14:textId="35044694" w:rsidR="00236CA3" w:rsidRPr="00236CA3" w:rsidRDefault="00236CA3">
      <w:pPr>
        <w:pStyle w:val="INNH1"/>
        <w:rPr>
          <w:b w:val="0"/>
          <w:caps w:val="0"/>
          <w:noProof/>
          <w:color w:val="auto"/>
          <w:kern w:val="2"/>
          <w:lang w:val="en-US" w:eastAsia="nb-NO"/>
          <w14:ligatures w14:val="standardContextual"/>
        </w:rPr>
      </w:pPr>
      <w:r w:rsidRPr="00126182">
        <w:rPr>
          <w:noProof/>
        </w:rPr>
        <w:t>5.</w:t>
      </w:r>
      <w:r w:rsidRPr="00236CA3">
        <w:rPr>
          <w:b w:val="0"/>
          <w:caps w:val="0"/>
          <w:noProof/>
          <w:color w:val="auto"/>
          <w:kern w:val="2"/>
          <w:lang w:val="en-US" w:eastAsia="nb-NO"/>
          <w14:ligatures w14:val="standardContextual"/>
        </w:rPr>
        <w:tab/>
      </w:r>
      <w:r>
        <w:rPr>
          <w:noProof/>
          <w:lang w:eastAsia="zh-CN"/>
        </w:rPr>
        <w:t>Maintaining a Quality Management System</w:t>
      </w:r>
      <w:r>
        <w:rPr>
          <w:noProof/>
        </w:rPr>
        <w:tab/>
      </w:r>
      <w:r>
        <w:rPr>
          <w:noProof/>
        </w:rPr>
        <w:fldChar w:fldCharType="begin"/>
      </w:r>
      <w:r>
        <w:rPr>
          <w:noProof/>
        </w:rPr>
        <w:instrText xml:space="preserve"> PAGEREF _Toc161305172 \h </w:instrText>
      </w:r>
      <w:r>
        <w:rPr>
          <w:noProof/>
        </w:rPr>
      </w:r>
      <w:r>
        <w:rPr>
          <w:noProof/>
        </w:rPr>
        <w:fldChar w:fldCharType="separate"/>
      </w:r>
      <w:r>
        <w:rPr>
          <w:noProof/>
        </w:rPr>
        <w:t>9</w:t>
      </w:r>
      <w:r>
        <w:rPr>
          <w:noProof/>
        </w:rPr>
        <w:fldChar w:fldCharType="end"/>
      </w:r>
    </w:p>
    <w:p w14:paraId="14A76EB5" w14:textId="428F8A72" w:rsidR="00236CA3" w:rsidRPr="00236CA3" w:rsidRDefault="00236CA3">
      <w:pPr>
        <w:pStyle w:val="INNH2"/>
        <w:rPr>
          <w:noProof/>
          <w:color w:val="auto"/>
          <w:kern w:val="2"/>
          <w:lang w:val="en-US" w:eastAsia="nb-NO"/>
          <w14:ligatures w14:val="standardContextual"/>
        </w:rPr>
      </w:pPr>
      <w:r w:rsidRPr="00126182">
        <w:rPr>
          <w:noProof/>
          <w:lang w:eastAsia="zh-CN"/>
        </w:rPr>
        <w:t>5.1.</w:t>
      </w:r>
      <w:r w:rsidRPr="00236CA3">
        <w:rPr>
          <w:noProof/>
          <w:color w:val="auto"/>
          <w:kern w:val="2"/>
          <w:lang w:val="en-US" w:eastAsia="nb-NO"/>
          <w14:ligatures w14:val="standardContextual"/>
        </w:rPr>
        <w:tab/>
      </w:r>
      <w:r>
        <w:rPr>
          <w:noProof/>
          <w:lang w:eastAsia="zh-CN"/>
        </w:rPr>
        <w:t>Resource Management</w:t>
      </w:r>
      <w:r>
        <w:rPr>
          <w:noProof/>
        </w:rPr>
        <w:tab/>
      </w:r>
      <w:r>
        <w:rPr>
          <w:noProof/>
        </w:rPr>
        <w:fldChar w:fldCharType="begin"/>
      </w:r>
      <w:r>
        <w:rPr>
          <w:noProof/>
        </w:rPr>
        <w:instrText xml:space="preserve"> PAGEREF _Toc161305173 \h </w:instrText>
      </w:r>
      <w:r>
        <w:rPr>
          <w:noProof/>
        </w:rPr>
      </w:r>
      <w:r>
        <w:rPr>
          <w:noProof/>
        </w:rPr>
        <w:fldChar w:fldCharType="separate"/>
      </w:r>
      <w:r>
        <w:rPr>
          <w:noProof/>
        </w:rPr>
        <w:t>9</w:t>
      </w:r>
      <w:r>
        <w:rPr>
          <w:noProof/>
        </w:rPr>
        <w:fldChar w:fldCharType="end"/>
      </w:r>
    </w:p>
    <w:p w14:paraId="764EC0AF" w14:textId="4A512056" w:rsidR="00236CA3" w:rsidRPr="00236CA3" w:rsidRDefault="00236CA3">
      <w:pPr>
        <w:pStyle w:val="INNH2"/>
        <w:rPr>
          <w:noProof/>
          <w:color w:val="auto"/>
          <w:kern w:val="2"/>
          <w:lang w:val="en-US" w:eastAsia="nb-NO"/>
          <w14:ligatures w14:val="standardContextual"/>
        </w:rPr>
      </w:pPr>
      <w:r w:rsidRPr="00126182">
        <w:rPr>
          <w:noProof/>
          <w:lang w:eastAsia="zh-CN"/>
        </w:rPr>
        <w:t>5.1.1.</w:t>
      </w:r>
      <w:r w:rsidRPr="00236CA3">
        <w:rPr>
          <w:noProof/>
          <w:color w:val="auto"/>
          <w:kern w:val="2"/>
          <w:lang w:val="en-US" w:eastAsia="nb-NO"/>
          <w14:ligatures w14:val="standardContextual"/>
        </w:rPr>
        <w:tab/>
      </w:r>
      <w:r>
        <w:rPr>
          <w:noProof/>
          <w:lang w:eastAsia="zh-CN"/>
        </w:rPr>
        <w:t>Monitoring and Measurement</w:t>
      </w:r>
      <w:r>
        <w:rPr>
          <w:noProof/>
        </w:rPr>
        <w:tab/>
      </w:r>
      <w:r>
        <w:rPr>
          <w:noProof/>
        </w:rPr>
        <w:fldChar w:fldCharType="begin"/>
      </w:r>
      <w:r>
        <w:rPr>
          <w:noProof/>
        </w:rPr>
        <w:instrText xml:space="preserve"> PAGEREF _Toc161305174 \h </w:instrText>
      </w:r>
      <w:r>
        <w:rPr>
          <w:noProof/>
        </w:rPr>
      </w:r>
      <w:r>
        <w:rPr>
          <w:noProof/>
        </w:rPr>
        <w:fldChar w:fldCharType="separate"/>
      </w:r>
      <w:r>
        <w:rPr>
          <w:noProof/>
        </w:rPr>
        <w:t>9</w:t>
      </w:r>
      <w:r>
        <w:rPr>
          <w:noProof/>
        </w:rPr>
        <w:fldChar w:fldCharType="end"/>
      </w:r>
    </w:p>
    <w:p w14:paraId="4642FCD9" w14:textId="04997270" w:rsidR="00236CA3" w:rsidRPr="00236CA3" w:rsidRDefault="00236CA3">
      <w:pPr>
        <w:pStyle w:val="INNH2"/>
        <w:rPr>
          <w:noProof/>
          <w:color w:val="auto"/>
          <w:kern w:val="2"/>
          <w:lang w:val="en-US" w:eastAsia="nb-NO"/>
          <w14:ligatures w14:val="standardContextual"/>
        </w:rPr>
      </w:pPr>
      <w:r w:rsidRPr="00126182">
        <w:rPr>
          <w:noProof/>
          <w:lang w:eastAsia="zh-CN"/>
        </w:rPr>
        <w:t>5.1.2.</w:t>
      </w:r>
      <w:r w:rsidRPr="00236CA3">
        <w:rPr>
          <w:noProof/>
          <w:color w:val="auto"/>
          <w:kern w:val="2"/>
          <w:lang w:val="en-US" w:eastAsia="nb-NO"/>
          <w14:ligatures w14:val="standardContextual"/>
        </w:rPr>
        <w:tab/>
      </w:r>
      <w:r>
        <w:rPr>
          <w:noProof/>
          <w:lang w:eastAsia="zh-CN"/>
        </w:rPr>
        <w:t>Knowledge Management</w:t>
      </w:r>
      <w:r>
        <w:rPr>
          <w:noProof/>
        </w:rPr>
        <w:tab/>
      </w:r>
      <w:r>
        <w:rPr>
          <w:noProof/>
        </w:rPr>
        <w:fldChar w:fldCharType="begin"/>
      </w:r>
      <w:r>
        <w:rPr>
          <w:noProof/>
        </w:rPr>
        <w:instrText xml:space="preserve"> PAGEREF _Toc161305175 \h </w:instrText>
      </w:r>
      <w:r>
        <w:rPr>
          <w:noProof/>
        </w:rPr>
      </w:r>
      <w:r>
        <w:rPr>
          <w:noProof/>
        </w:rPr>
        <w:fldChar w:fldCharType="separate"/>
      </w:r>
      <w:r>
        <w:rPr>
          <w:noProof/>
        </w:rPr>
        <w:t>10</w:t>
      </w:r>
      <w:r>
        <w:rPr>
          <w:noProof/>
        </w:rPr>
        <w:fldChar w:fldCharType="end"/>
      </w:r>
    </w:p>
    <w:p w14:paraId="12EAF3AA" w14:textId="7B51241C" w:rsidR="00236CA3" w:rsidRPr="00236CA3" w:rsidRDefault="00236CA3">
      <w:pPr>
        <w:pStyle w:val="INNH2"/>
        <w:rPr>
          <w:noProof/>
          <w:color w:val="auto"/>
          <w:kern w:val="2"/>
          <w:lang w:val="en-US" w:eastAsia="nb-NO"/>
          <w14:ligatures w14:val="standardContextual"/>
        </w:rPr>
      </w:pPr>
      <w:r w:rsidRPr="00126182">
        <w:rPr>
          <w:noProof/>
          <w:lang w:eastAsia="zh-CN"/>
        </w:rPr>
        <w:t>5.2.</w:t>
      </w:r>
      <w:r w:rsidRPr="00236CA3">
        <w:rPr>
          <w:noProof/>
          <w:color w:val="auto"/>
          <w:kern w:val="2"/>
          <w:lang w:val="en-US" w:eastAsia="nb-NO"/>
          <w14:ligatures w14:val="standardContextual"/>
        </w:rPr>
        <w:tab/>
      </w:r>
      <w:r>
        <w:rPr>
          <w:noProof/>
          <w:lang w:eastAsia="zh-CN"/>
        </w:rPr>
        <w:t>Performance Evaluation</w:t>
      </w:r>
      <w:r>
        <w:rPr>
          <w:noProof/>
        </w:rPr>
        <w:tab/>
      </w:r>
      <w:r>
        <w:rPr>
          <w:noProof/>
        </w:rPr>
        <w:fldChar w:fldCharType="begin"/>
      </w:r>
      <w:r>
        <w:rPr>
          <w:noProof/>
        </w:rPr>
        <w:instrText xml:space="preserve"> PAGEREF _Toc161305176 \h </w:instrText>
      </w:r>
      <w:r>
        <w:rPr>
          <w:noProof/>
        </w:rPr>
      </w:r>
      <w:r>
        <w:rPr>
          <w:noProof/>
        </w:rPr>
        <w:fldChar w:fldCharType="separate"/>
      </w:r>
      <w:r>
        <w:rPr>
          <w:noProof/>
        </w:rPr>
        <w:t>10</w:t>
      </w:r>
      <w:r>
        <w:rPr>
          <w:noProof/>
        </w:rPr>
        <w:fldChar w:fldCharType="end"/>
      </w:r>
    </w:p>
    <w:p w14:paraId="5A928AA3" w14:textId="7F6D907A" w:rsidR="00236CA3" w:rsidRPr="00236CA3" w:rsidRDefault="00236CA3">
      <w:pPr>
        <w:pStyle w:val="INNH2"/>
        <w:rPr>
          <w:noProof/>
          <w:color w:val="auto"/>
          <w:kern w:val="2"/>
          <w:lang w:val="en-US" w:eastAsia="nb-NO"/>
          <w14:ligatures w14:val="standardContextual"/>
        </w:rPr>
      </w:pPr>
      <w:r w:rsidRPr="00126182">
        <w:rPr>
          <w:noProof/>
          <w:lang w:eastAsia="zh-CN"/>
        </w:rPr>
        <w:t>5.2.1.</w:t>
      </w:r>
      <w:r w:rsidRPr="00236CA3">
        <w:rPr>
          <w:noProof/>
          <w:color w:val="auto"/>
          <w:kern w:val="2"/>
          <w:lang w:val="en-US" w:eastAsia="nb-NO"/>
          <w14:ligatures w14:val="standardContextual"/>
        </w:rPr>
        <w:tab/>
      </w:r>
      <w:r>
        <w:rPr>
          <w:noProof/>
          <w:lang w:eastAsia="zh-CN"/>
        </w:rPr>
        <w:t>Customer Satisfaction</w:t>
      </w:r>
      <w:r>
        <w:rPr>
          <w:noProof/>
        </w:rPr>
        <w:tab/>
      </w:r>
      <w:r>
        <w:rPr>
          <w:noProof/>
        </w:rPr>
        <w:fldChar w:fldCharType="begin"/>
      </w:r>
      <w:r>
        <w:rPr>
          <w:noProof/>
        </w:rPr>
        <w:instrText xml:space="preserve"> PAGEREF _Toc161305177 \h </w:instrText>
      </w:r>
      <w:r>
        <w:rPr>
          <w:noProof/>
        </w:rPr>
      </w:r>
      <w:r>
        <w:rPr>
          <w:noProof/>
        </w:rPr>
        <w:fldChar w:fldCharType="separate"/>
      </w:r>
      <w:r>
        <w:rPr>
          <w:noProof/>
        </w:rPr>
        <w:t>10</w:t>
      </w:r>
      <w:r>
        <w:rPr>
          <w:noProof/>
        </w:rPr>
        <w:fldChar w:fldCharType="end"/>
      </w:r>
    </w:p>
    <w:p w14:paraId="42DD6CCD" w14:textId="31561A4C" w:rsidR="00236CA3" w:rsidRPr="00236CA3" w:rsidRDefault="00236CA3">
      <w:pPr>
        <w:pStyle w:val="INNH2"/>
        <w:rPr>
          <w:noProof/>
          <w:color w:val="auto"/>
          <w:kern w:val="2"/>
          <w:lang w:val="en-US" w:eastAsia="nb-NO"/>
          <w14:ligatures w14:val="standardContextual"/>
        </w:rPr>
      </w:pPr>
      <w:r w:rsidRPr="00126182">
        <w:rPr>
          <w:noProof/>
          <w:lang w:eastAsia="zh-CN"/>
        </w:rPr>
        <w:t>5.2.2.</w:t>
      </w:r>
      <w:r w:rsidRPr="00236CA3">
        <w:rPr>
          <w:noProof/>
          <w:color w:val="auto"/>
          <w:kern w:val="2"/>
          <w:lang w:val="en-US" w:eastAsia="nb-NO"/>
          <w14:ligatures w14:val="standardContextual"/>
        </w:rPr>
        <w:tab/>
      </w:r>
      <w:r>
        <w:rPr>
          <w:noProof/>
          <w:lang w:eastAsia="zh-CN"/>
        </w:rPr>
        <w:t>Internal Audit</w:t>
      </w:r>
      <w:r>
        <w:rPr>
          <w:noProof/>
        </w:rPr>
        <w:tab/>
      </w:r>
      <w:r>
        <w:rPr>
          <w:noProof/>
        </w:rPr>
        <w:fldChar w:fldCharType="begin"/>
      </w:r>
      <w:r>
        <w:rPr>
          <w:noProof/>
        </w:rPr>
        <w:instrText xml:space="preserve"> PAGEREF _Toc161305178 \h </w:instrText>
      </w:r>
      <w:r>
        <w:rPr>
          <w:noProof/>
        </w:rPr>
      </w:r>
      <w:r>
        <w:rPr>
          <w:noProof/>
        </w:rPr>
        <w:fldChar w:fldCharType="separate"/>
      </w:r>
      <w:r>
        <w:rPr>
          <w:noProof/>
        </w:rPr>
        <w:t>11</w:t>
      </w:r>
      <w:r>
        <w:rPr>
          <w:noProof/>
        </w:rPr>
        <w:fldChar w:fldCharType="end"/>
      </w:r>
    </w:p>
    <w:p w14:paraId="43A3C94B" w14:textId="1735B2E9" w:rsidR="00236CA3" w:rsidRPr="00236CA3" w:rsidRDefault="00236CA3">
      <w:pPr>
        <w:pStyle w:val="INNH2"/>
        <w:rPr>
          <w:noProof/>
          <w:color w:val="auto"/>
          <w:kern w:val="2"/>
          <w:lang w:val="en-US" w:eastAsia="nb-NO"/>
          <w14:ligatures w14:val="standardContextual"/>
        </w:rPr>
      </w:pPr>
      <w:r w:rsidRPr="00126182">
        <w:rPr>
          <w:noProof/>
          <w:lang w:eastAsia="zh-CN"/>
        </w:rPr>
        <w:t>5.2.3.</w:t>
      </w:r>
      <w:r w:rsidRPr="00236CA3">
        <w:rPr>
          <w:noProof/>
          <w:color w:val="auto"/>
          <w:kern w:val="2"/>
          <w:lang w:val="en-US" w:eastAsia="nb-NO"/>
          <w14:ligatures w14:val="standardContextual"/>
        </w:rPr>
        <w:tab/>
      </w:r>
      <w:r>
        <w:rPr>
          <w:noProof/>
          <w:lang w:eastAsia="zh-CN"/>
        </w:rPr>
        <w:t>External Audit</w:t>
      </w:r>
      <w:r>
        <w:rPr>
          <w:noProof/>
        </w:rPr>
        <w:tab/>
      </w:r>
      <w:r>
        <w:rPr>
          <w:noProof/>
        </w:rPr>
        <w:fldChar w:fldCharType="begin"/>
      </w:r>
      <w:r>
        <w:rPr>
          <w:noProof/>
        </w:rPr>
        <w:instrText xml:space="preserve"> PAGEREF _Toc161305179 \h </w:instrText>
      </w:r>
      <w:r>
        <w:rPr>
          <w:noProof/>
        </w:rPr>
      </w:r>
      <w:r>
        <w:rPr>
          <w:noProof/>
        </w:rPr>
        <w:fldChar w:fldCharType="separate"/>
      </w:r>
      <w:r>
        <w:rPr>
          <w:noProof/>
        </w:rPr>
        <w:t>11</w:t>
      </w:r>
      <w:r>
        <w:rPr>
          <w:noProof/>
        </w:rPr>
        <w:fldChar w:fldCharType="end"/>
      </w:r>
    </w:p>
    <w:p w14:paraId="7D6E0D65" w14:textId="12F8BFEC" w:rsidR="00236CA3" w:rsidRPr="00236CA3" w:rsidRDefault="00236CA3">
      <w:pPr>
        <w:pStyle w:val="INNH2"/>
        <w:rPr>
          <w:noProof/>
          <w:color w:val="auto"/>
          <w:kern w:val="2"/>
          <w:lang w:val="en-US" w:eastAsia="nb-NO"/>
          <w14:ligatures w14:val="standardContextual"/>
        </w:rPr>
      </w:pPr>
      <w:r w:rsidRPr="00126182">
        <w:rPr>
          <w:noProof/>
          <w:lang w:eastAsia="zh-CN"/>
        </w:rPr>
        <w:t>5.2.4.</w:t>
      </w:r>
      <w:r w:rsidRPr="00236CA3">
        <w:rPr>
          <w:noProof/>
          <w:color w:val="auto"/>
          <w:kern w:val="2"/>
          <w:lang w:val="en-US" w:eastAsia="nb-NO"/>
          <w14:ligatures w14:val="standardContextual"/>
        </w:rPr>
        <w:tab/>
      </w:r>
      <w:r>
        <w:rPr>
          <w:noProof/>
          <w:lang w:eastAsia="zh-CN"/>
        </w:rPr>
        <w:t>Management Review</w:t>
      </w:r>
      <w:r>
        <w:rPr>
          <w:noProof/>
        </w:rPr>
        <w:tab/>
      </w:r>
      <w:r>
        <w:rPr>
          <w:noProof/>
        </w:rPr>
        <w:fldChar w:fldCharType="begin"/>
      </w:r>
      <w:r>
        <w:rPr>
          <w:noProof/>
        </w:rPr>
        <w:instrText xml:space="preserve"> PAGEREF _Toc161305180 \h </w:instrText>
      </w:r>
      <w:r>
        <w:rPr>
          <w:noProof/>
        </w:rPr>
      </w:r>
      <w:r>
        <w:rPr>
          <w:noProof/>
        </w:rPr>
        <w:fldChar w:fldCharType="separate"/>
      </w:r>
      <w:r>
        <w:rPr>
          <w:noProof/>
        </w:rPr>
        <w:t>11</w:t>
      </w:r>
      <w:r>
        <w:rPr>
          <w:noProof/>
        </w:rPr>
        <w:fldChar w:fldCharType="end"/>
      </w:r>
    </w:p>
    <w:p w14:paraId="0204E304" w14:textId="6654F73F" w:rsidR="00236CA3" w:rsidRPr="00236CA3" w:rsidRDefault="00236CA3">
      <w:pPr>
        <w:pStyle w:val="INNH2"/>
        <w:rPr>
          <w:noProof/>
          <w:color w:val="auto"/>
          <w:kern w:val="2"/>
          <w:lang w:val="en-US" w:eastAsia="nb-NO"/>
          <w14:ligatures w14:val="standardContextual"/>
        </w:rPr>
      </w:pPr>
      <w:r w:rsidRPr="00126182">
        <w:rPr>
          <w:noProof/>
          <w:lang w:eastAsia="zh-CN"/>
        </w:rPr>
        <w:t>5.3.</w:t>
      </w:r>
      <w:r w:rsidRPr="00236CA3">
        <w:rPr>
          <w:noProof/>
          <w:color w:val="auto"/>
          <w:kern w:val="2"/>
          <w:lang w:val="en-US" w:eastAsia="nb-NO"/>
          <w14:ligatures w14:val="standardContextual"/>
        </w:rPr>
        <w:tab/>
      </w:r>
      <w:r>
        <w:rPr>
          <w:noProof/>
          <w:lang w:eastAsia="zh-CN"/>
        </w:rPr>
        <w:t>Continuous Improvement</w:t>
      </w:r>
      <w:r>
        <w:rPr>
          <w:noProof/>
        </w:rPr>
        <w:tab/>
      </w:r>
      <w:r>
        <w:rPr>
          <w:noProof/>
        </w:rPr>
        <w:fldChar w:fldCharType="begin"/>
      </w:r>
      <w:r>
        <w:rPr>
          <w:noProof/>
        </w:rPr>
        <w:instrText xml:space="preserve"> PAGEREF _Toc161305181 \h </w:instrText>
      </w:r>
      <w:r>
        <w:rPr>
          <w:noProof/>
        </w:rPr>
      </w:r>
      <w:r>
        <w:rPr>
          <w:noProof/>
        </w:rPr>
        <w:fldChar w:fldCharType="separate"/>
      </w:r>
      <w:r>
        <w:rPr>
          <w:noProof/>
        </w:rPr>
        <w:t>12</w:t>
      </w:r>
      <w:r>
        <w:rPr>
          <w:noProof/>
        </w:rPr>
        <w:fldChar w:fldCharType="end"/>
      </w:r>
    </w:p>
    <w:p w14:paraId="1085C5BB" w14:textId="20A3AE28" w:rsidR="00236CA3" w:rsidRPr="00236CA3" w:rsidRDefault="00236CA3">
      <w:pPr>
        <w:pStyle w:val="INNH2"/>
        <w:rPr>
          <w:noProof/>
          <w:color w:val="auto"/>
          <w:kern w:val="2"/>
          <w:lang w:val="en-US" w:eastAsia="nb-NO"/>
          <w14:ligatures w14:val="standardContextual"/>
        </w:rPr>
      </w:pPr>
      <w:r w:rsidRPr="00126182">
        <w:rPr>
          <w:noProof/>
          <w:lang w:eastAsia="zh-CN"/>
        </w:rPr>
        <w:t>5.4.</w:t>
      </w:r>
      <w:r w:rsidRPr="00236CA3">
        <w:rPr>
          <w:noProof/>
          <w:color w:val="auto"/>
          <w:kern w:val="2"/>
          <w:lang w:val="en-US" w:eastAsia="nb-NO"/>
          <w14:ligatures w14:val="standardContextual"/>
        </w:rPr>
        <w:tab/>
      </w:r>
      <w:r>
        <w:rPr>
          <w:noProof/>
          <w:lang w:eastAsia="zh-CN"/>
        </w:rPr>
        <w:t>Documented Information</w:t>
      </w:r>
      <w:r>
        <w:rPr>
          <w:noProof/>
        </w:rPr>
        <w:tab/>
      </w:r>
      <w:r>
        <w:rPr>
          <w:noProof/>
        </w:rPr>
        <w:fldChar w:fldCharType="begin"/>
      </w:r>
      <w:r>
        <w:rPr>
          <w:noProof/>
        </w:rPr>
        <w:instrText xml:space="preserve"> PAGEREF _Toc161305182 \h </w:instrText>
      </w:r>
      <w:r>
        <w:rPr>
          <w:noProof/>
        </w:rPr>
      </w:r>
      <w:r>
        <w:rPr>
          <w:noProof/>
        </w:rPr>
        <w:fldChar w:fldCharType="separate"/>
      </w:r>
      <w:r>
        <w:rPr>
          <w:noProof/>
        </w:rPr>
        <w:t>12</w:t>
      </w:r>
      <w:r>
        <w:rPr>
          <w:noProof/>
        </w:rPr>
        <w:fldChar w:fldCharType="end"/>
      </w:r>
    </w:p>
    <w:p w14:paraId="76FF5007" w14:textId="75C5DC94" w:rsidR="00236CA3" w:rsidRPr="00236CA3" w:rsidRDefault="00236CA3">
      <w:pPr>
        <w:pStyle w:val="INNH1"/>
        <w:rPr>
          <w:b w:val="0"/>
          <w:caps w:val="0"/>
          <w:noProof/>
          <w:color w:val="auto"/>
          <w:kern w:val="2"/>
          <w:lang w:val="en-US" w:eastAsia="nb-NO"/>
          <w14:ligatures w14:val="standardContextual"/>
        </w:rPr>
      </w:pPr>
      <w:r w:rsidRPr="00126182">
        <w:rPr>
          <w:noProof/>
          <w:lang w:eastAsia="zh-CN"/>
        </w:rPr>
        <w:t>6.</w:t>
      </w:r>
      <w:r w:rsidRPr="00236CA3">
        <w:rPr>
          <w:b w:val="0"/>
          <w:caps w:val="0"/>
          <w:noProof/>
          <w:color w:val="auto"/>
          <w:kern w:val="2"/>
          <w:lang w:val="en-US" w:eastAsia="nb-NO"/>
          <w14:ligatures w14:val="standardContextual"/>
        </w:rPr>
        <w:tab/>
      </w:r>
      <w:r>
        <w:rPr>
          <w:noProof/>
          <w:lang w:eastAsia="zh-CN"/>
        </w:rPr>
        <w:t>References</w:t>
      </w:r>
      <w:r>
        <w:rPr>
          <w:noProof/>
        </w:rPr>
        <w:tab/>
      </w:r>
      <w:r>
        <w:rPr>
          <w:noProof/>
        </w:rPr>
        <w:fldChar w:fldCharType="begin"/>
      </w:r>
      <w:r>
        <w:rPr>
          <w:noProof/>
        </w:rPr>
        <w:instrText xml:space="preserve"> PAGEREF _Toc161305183 \h </w:instrText>
      </w:r>
      <w:r>
        <w:rPr>
          <w:noProof/>
        </w:rPr>
      </w:r>
      <w:r>
        <w:rPr>
          <w:noProof/>
        </w:rPr>
        <w:fldChar w:fldCharType="separate"/>
      </w:r>
      <w:r>
        <w:rPr>
          <w:noProof/>
        </w:rPr>
        <w:t>12</w:t>
      </w:r>
      <w:r>
        <w:rPr>
          <w:noProof/>
        </w:rPr>
        <w:fldChar w:fldCharType="end"/>
      </w:r>
    </w:p>
    <w:p w14:paraId="36C52484" w14:textId="3BAE1D1F" w:rsidR="007F7D81" w:rsidRDefault="00583F52">
      <w:pPr>
        <w:pStyle w:val="Brdtekst"/>
      </w:pPr>
      <w:r>
        <w:rPr>
          <w:rFonts w:eastAsia="Times New Roman" w:cs="Times New Roman"/>
          <w:b/>
          <w:color w:val="00558C" w:themeColor="accent1"/>
          <w:szCs w:val="20"/>
        </w:rPr>
        <w:fldChar w:fldCharType="end"/>
      </w:r>
    </w:p>
    <w:p w14:paraId="4416B15F" w14:textId="77777777" w:rsidR="007F7D81" w:rsidRDefault="007F7D81">
      <w:pPr>
        <w:pStyle w:val="Brdtekst"/>
      </w:pPr>
    </w:p>
    <w:p w14:paraId="359F660D" w14:textId="77777777" w:rsidR="007F7D81" w:rsidRDefault="007F7D81">
      <w:pPr>
        <w:pStyle w:val="Figurliste"/>
      </w:pPr>
    </w:p>
    <w:p w14:paraId="3F1AC0B6" w14:textId="77777777" w:rsidR="007F7D81" w:rsidRDefault="007F7D81">
      <w:pPr>
        <w:pStyle w:val="Brdtekst"/>
        <w:sectPr w:rsidR="007F7D81" w:rsidSect="002279FA">
          <w:headerReference w:type="even" r:id="rId22"/>
          <w:headerReference w:type="default" r:id="rId23"/>
          <w:headerReference w:type="first" r:id="rId24"/>
          <w:footerReference w:type="first" r:id="rId25"/>
          <w:pgSz w:w="11906" w:h="16838"/>
          <w:pgMar w:top="567" w:right="794" w:bottom="567" w:left="907" w:header="850" w:footer="567" w:gutter="0"/>
          <w:cols w:space="708"/>
          <w:titlePg/>
          <w:docGrid w:linePitch="360"/>
        </w:sectPr>
      </w:pPr>
    </w:p>
    <w:p w14:paraId="005FE49B" w14:textId="77777777" w:rsidR="007F7D81" w:rsidRDefault="00583F52">
      <w:pPr>
        <w:pStyle w:val="Overskrift1"/>
        <w:numPr>
          <w:ilvl w:val="0"/>
          <w:numId w:val="1"/>
        </w:numPr>
        <w:tabs>
          <w:tab w:val="left" w:pos="0"/>
        </w:tabs>
        <w:ind w:left="709"/>
      </w:pPr>
      <w:bookmarkStart w:id="2" w:name="_Toc17685"/>
      <w:bookmarkStart w:id="3" w:name="_Toc161305159"/>
      <w:r>
        <w:lastRenderedPageBreak/>
        <w:t>Introduction</w:t>
      </w:r>
      <w:bookmarkEnd w:id="2"/>
      <w:bookmarkEnd w:id="3"/>
    </w:p>
    <w:p w14:paraId="79D1C3A8" w14:textId="77777777" w:rsidR="007F7D81" w:rsidRDefault="007F7D81">
      <w:pPr>
        <w:pStyle w:val="Heading1separationline"/>
      </w:pPr>
    </w:p>
    <w:p w14:paraId="7F4BEA75" w14:textId="361583EC" w:rsidR="007F7D81" w:rsidRDefault="00BC6C0C">
      <w:pPr>
        <w:pStyle w:val="Brdtekst"/>
        <w:rPr>
          <w:rStyle w:val="NormalCharacter"/>
          <w:rFonts w:ascii="Calibri" w:hAnsi="Calibri"/>
          <w:lang w:val="en-US" w:eastAsia="zh-CN"/>
        </w:rPr>
      </w:pPr>
      <w:r>
        <w:rPr>
          <w:lang w:eastAsia="zh-CN"/>
        </w:rPr>
        <w:t xml:space="preserve">A </w:t>
      </w:r>
      <w:r w:rsidR="0040032D">
        <w:rPr>
          <w:lang w:eastAsia="zh-CN"/>
        </w:rPr>
        <w:t>Q</w:t>
      </w:r>
      <w:r w:rsidR="00583F52">
        <w:rPr>
          <w:lang w:eastAsia="zh-CN"/>
        </w:rPr>
        <w:t xml:space="preserve">uality </w:t>
      </w:r>
      <w:r w:rsidR="0040032D">
        <w:rPr>
          <w:lang w:eastAsia="zh-CN"/>
        </w:rPr>
        <w:t>M</w:t>
      </w:r>
      <w:r w:rsidR="00583F52">
        <w:rPr>
          <w:lang w:eastAsia="zh-CN"/>
        </w:rPr>
        <w:t xml:space="preserve">anagement </w:t>
      </w:r>
      <w:r w:rsidR="0040032D">
        <w:rPr>
          <w:lang w:eastAsia="zh-CN"/>
        </w:rPr>
        <w:t>S</w:t>
      </w:r>
      <w:r w:rsidR="00583F52">
        <w:rPr>
          <w:lang w:eastAsia="zh-CN"/>
        </w:rPr>
        <w:t xml:space="preserve">ystem </w:t>
      </w:r>
      <w:r w:rsidR="002B4398">
        <w:rPr>
          <w:lang w:eastAsia="zh-CN"/>
        </w:rPr>
        <w:t xml:space="preserve">(QMS) </w:t>
      </w:r>
      <w:r w:rsidR="00583F52">
        <w:rPr>
          <w:lang w:eastAsia="zh-CN"/>
        </w:rPr>
        <w:t>is an effective tool for V</w:t>
      </w:r>
      <w:r w:rsidR="002B4398">
        <w:rPr>
          <w:lang w:eastAsia="zh-CN"/>
        </w:rPr>
        <w:t xml:space="preserve">essel </w:t>
      </w:r>
      <w:r w:rsidR="00583F52">
        <w:rPr>
          <w:lang w:eastAsia="zh-CN"/>
        </w:rPr>
        <w:t>T</w:t>
      </w:r>
      <w:r w:rsidR="002B4398">
        <w:rPr>
          <w:lang w:eastAsia="zh-CN"/>
        </w:rPr>
        <w:t xml:space="preserve">raffic </w:t>
      </w:r>
      <w:r w:rsidR="00583F52">
        <w:rPr>
          <w:lang w:eastAsia="zh-CN"/>
        </w:rPr>
        <w:t>S</w:t>
      </w:r>
      <w:r w:rsidR="002B4398">
        <w:rPr>
          <w:lang w:eastAsia="zh-CN"/>
        </w:rPr>
        <w:t>ervices (VTS)</w:t>
      </w:r>
      <w:r w:rsidR="00583F52">
        <w:rPr>
          <w:lang w:eastAsia="zh-CN"/>
        </w:rPr>
        <w:t xml:space="preserve"> </w:t>
      </w:r>
      <w:r w:rsidR="00776659">
        <w:rPr>
          <w:lang w:eastAsia="zh-CN"/>
        </w:rPr>
        <w:t xml:space="preserve">organizations </w:t>
      </w:r>
      <w:r w:rsidR="00583F52">
        <w:rPr>
          <w:lang w:eastAsia="zh-CN"/>
        </w:rPr>
        <w:t xml:space="preserve">to efficiently </w:t>
      </w:r>
      <w:r w:rsidR="00583F52" w:rsidRPr="003B35D9">
        <w:rPr>
          <w:lang w:eastAsia="zh-CN"/>
        </w:rPr>
        <w:t>manage</w:t>
      </w:r>
      <w:r w:rsidR="00D400BB" w:rsidRPr="003B35D9">
        <w:rPr>
          <w:lang w:eastAsia="zh-CN"/>
        </w:rPr>
        <w:t xml:space="preserve">, operate and </w:t>
      </w:r>
      <w:r w:rsidR="003B35D9" w:rsidRPr="003B35D9">
        <w:rPr>
          <w:lang w:eastAsia="zh-CN"/>
        </w:rPr>
        <w:t xml:space="preserve">drive </w:t>
      </w:r>
      <w:r w:rsidR="00583F52" w:rsidRPr="003B35D9">
        <w:rPr>
          <w:lang w:eastAsia="zh-CN"/>
        </w:rPr>
        <w:t>continuous improvement.</w:t>
      </w:r>
    </w:p>
    <w:p w14:paraId="15FB1599" w14:textId="458BD002" w:rsidR="0031143B" w:rsidRDefault="0031143B" w:rsidP="0031143B">
      <w:pPr>
        <w:pStyle w:val="Brdtekst"/>
        <w:rPr>
          <w:lang w:eastAsia="zh-CN"/>
        </w:rPr>
      </w:pPr>
      <w:r w:rsidRPr="0004381D">
        <w:rPr>
          <w:rStyle w:val="ui-provider"/>
        </w:rPr>
        <w:t>A QMS</w:t>
      </w:r>
      <w:r w:rsidR="003A3039" w:rsidRPr="0004381D">
        <w:rPr>
          <w:rStyle w:val="ui-provider"/>
        </w:rPr>
        <w:t xml:space="preserve"> </w:t>
      </w:r>
      <w:r w:rsidRPr="0004381D">
        <w:rPr>
          <w:rStyle w:val="ui-provider"/>
        </w:rPr>
        <w:t>is defined as a formalized system that documents processes, procedures, and responsibilities for achieving quality policies and objectives. A QMS helps coordinate and direct an organization’s activities to meet customer and regulatory requirements and improve its effectiveness and efficiency on a continuous basis.</w:t>
      </w:r>
    </w:p>
    <w:p w14:paraId="5C7842BB" w14:textId="77777777" w:rsidR="0031143B" w:rsidRDefault="0031143B" w:rsidP="0031143B">
      <w:pPr>
        <w:pStyle w:val="Bullet1"/>
        <w:rPr>
          <w:lang w:eastAsia="zh-CN"/>
        </w:rPr>
      </w:pPr>
      <w:r>
        <w:rPr>
          <w:lang w:eastAsia="zh-CN"/>
        </w:rPr>
        <w:t>Quality management focuses not only on product and service quality, but also on the means to achieve it.  S</w:t>
      </w:r>
      <w:r>
        <w:rPr>
          <w:color w:val="auto"/>
          <w:lang w:eastAsia="zh-CN"/>
        </w:rPr>
        <w:t>o</w:t>
      </w:r>
      <w:r>
        <w:rPr>
          <w:lang w:eastAsia="zh-CN"/>
        </w:rPr>
        <w:t>me</w:t>
      </w:r>
      <w:r>
        <w:rPr>
          <w:color w:val="auto"/>
          <w:lang w:eastAsia="zh-CN"/>
        </w:rPr>
        <w:t xml:space="preserve"> o</w:t>
      </w:r>
      <w:r>
        <w:rPr>
          <w:lang w:eastAsia="zh-CN"/>
        </w:rPr>
        <w:t>f</w:t>
      </w:r>
      <w:r>
        <w:rPr>
          <w:color w:val="auto"/>
          <w:lang w:eastAsia="zh-CN"/>
        </w:rPr>
        <w:t xml:space="preserve"> </w:t>
      </w:r>
      <w:r>
        <w:rPr>
          <w:lang w:eastAsia="zh-CN"/>
        </w:rPr>
        <w:t>the</w:t>
      </w:r>
      <w:r>
        <w:rPr>
          <w:color w:val="auto"/>
          <w:lang w:eastAsia="zh-CN"/>
        </w:rPr>
        <w:t xml:space="preserve"> </w:t>
      </w:r>
      <w:r>
        <w:rPr>
          <w:lang w:eastAsia="zh-CN"/>
        </w:rPr>
        <w:t>key benefits of implementing quality management include:</w:t>
      </w:r>
    </w:p>
    <w:p w14:paraId="0CA4E9F6" w14:textId="77777777" w:rsidR="0031143B" w:rsidRDefault="0031143B" w:rsidP="0031143B">
      <w:pPr>
        <w:pStyle w:val="Bullet1"/>
        <w:numPr>
          <w:ilvl w:val="0"/>
          <w:numId w:val="40"/>
        </w:numPr>
        <w:rPr>
          <w:rStyle w:val="NormalCharacter"/>
          <w:rFonts w:ascii="Calibri" w:hAnsi="Calibri"/>
          <w:lang w:val="en-US"/>
        </w:rPr>
      </w:pPr>
      <w:r>
        <w:rPr>
          <w:rStyle w:val="NormalCharacter"/>
          <w:rFonts w:ascii="Calibri" w:hAnsi="Calibri"/>
          <w:lang w:val="en-US" w:eastAsia="zh-CN"/>
        </w:rPr>
        <w:t xml:space="preserve">The ability to consistently provide services that meet customer and applicable regulatory </w:t>
      </w:r>
      <w:proofErr w:type="gramStart"/>
      <w:r>
        <w:rPr>
          <w:rStyle w:val="NormalCharacter"/>
          <w:rFonts w:ascii="Calibri" w:hAnsi="Calibri"/>
          <w:lang w:val="en-US" w:eastAsia="zh-CN"/>
        </w:rPr>
        <w:t>requirements</w:t>
      </w:r>
      <w:proofErr w:type="gramEnd"/>
    </w:p>
    <w:p w14:paraId="2DB036AB" w14:textId="77777777" w:rsidR="0031143B" w:rsidRDefault="0031143B" w:rsidP="0031143B">
      <w:pPr>
        <w:pStyle w:val="Bullet1"/>
        <w:numPr>
          <w:ilvl w:val="0"/>
          <w:numId w:val="40"/>
        </w:numPr>
        <w:rPr>
          <w:rStyle w:val="NormalCharacter"/>
          <w:rFonts w:ascii="Calibri" w:hAnsi="Calibri"/>
          <w:lang w:val="en-US" w:eastAsia="zh-CN"/>
        </w:rPr>
      </w:pPr>
      <w:r>
        <w:rPr>
          <w:rStyle w:val="NormalCharacter"/>
          <w:rFonts w:ascii="Calibri" w:hAnsi="Calibri"/>
          <w:lang w:val="en-US" w:eastAsia="zh-CN"/>
        </w:rPr>
        <w:t xml:space="preserve">Facilitating opportunities to enhance customer </w:t>
      </w:r>
      <w:proofErr w:type="gramStart"/>
      <w:r>
        <w:rPr>
          <w:rStyle w:val="NormalCharacter"/>
          <w:rFonts w:ascii="Calibri" w:hAnsi="Calibri"/>
          <w:lang w:val="en-US" w:eastAsia="zh-CN"/>
        </w:rPr>
        <w:t>satisfaction</w:t>
      </w:r>
      <w:proofErr w:type="gramEnd"/>
    </w:p>
    <w:p w14:paraId="5C2E0FB7" w14:textId="77777777" w:rsidR="0031143B" w:rsidRDefault="0031143B" w:rsidP="0031143B">
      <w:pPr>
        <w:pStyle w:val="Bullet1"/>
        <w:numPr>
          <w:ilvl w:val="0"/>
          <w:numId w:val="40"/>
        </w:numPr>
        <w:rPr>
          <w:rStyle w:val="NormalCharacter"/>
          <w:rFonts w:ascii="Calibri" w:hAnsi="Calibri"/>
          <w:lang w:val="en-US" w:eastAsia="zh-CN"/>
        </w:rPr>
      </w:pPr>
      <w:r>
        <w:rPr>
          <w:rStyle w:val="NormalCharacter"/>
          <w:rFonts w:ascii="Calibri" w:hAnsi="Calibri"/>
          <w:lang w:val="en-US" w:eastAsia="zh-CN"/>
        </w:rPr>
        <w:t xml:space="preserve">Addressing risk and opportunities to achieve its </w:t>
      </w:r>
      <w:proofErr w:type="gramStart"/>
      <w:r>
        <w:rPr>
          <w:rStyle w:val="NormalCharacter"/>
          <w:rFonts w:ascii="Calibri" w:hAnsi="Calibri"/>
          <w:lang w:val="en-US" w:eastAsia="zh-CN"/>
        </w:rPr>
        <w:t>objectives</w:t>
      </w:r>
      <w:proofErr w:type="gramEnd"/>
    </w:p>
    <w:p w14:paraId="24565DA7" w14:textId="3A597349" w:rsidR="00083BCB" w:rsidRPr="0004381D" w:rsidRDefault="0031143B" w:rsidP="0004381D">
      <w:pPr>
        <w:pStyle w:val="Bullet1"/>
        <w:numPr>
          <w:ilvl w:val="0"/>
          <w:numId w:val="40"/>
        </w:numPr>
        <w:rPr>
          <w:rFonts w:ascii="Calibri" w:hAnsi="Calibri"/>
          <w:lang w:val="en-US" w:eastAsia="zh-CN"/>
        </w:rPr>
      </w:pPr>
      <w:r>
        <w:rPr>
          <w:rStyle w:val="NormalCharacter"/>
          <w:rFonts w:ascii="Calibri" w:hAnsi="Calibri"/>
          <w:lang w:val="en-US" w:eastAsia="zh-CN"/>
        </w:rPr>
        <w:t xml:space="preserve">The ability to demonstrate conformity to specified </w:t>
      </w:r>
      <w:r w:rsidR="00E80888">
        <w:rPr>
          <w:rStyle w:val="NormalCharacter"/>
          <w:rFonts w:ascii="Calibri" w:hAnsi="Calibri"/>
          <w:lang w:val="en-US" w:eastAsia="zh-CN"/>
        </w:rPr>
        <w:t>QMS</w:t>
      </w:r>
      <w:r>
        <w:rPr>
          <w:rStyle w:val="NormalCharacter"/>
          <w:rFonts w:ascii="Calibri" w:hAnsi="Calibri"/>
          <w:lang w:val="en-US" w:eastAsia="zh-CN"/>
        </w:rPr>
        <w:t xml:space="preserve"> </w:t>
      </w:r>
      <w:proofErr w:type="gramStart"/>
      <w:r>
        <w:rPr>
          <w:rStyle w:val="NormalCharacter"/>
          <w:rFonts w:ascii="Calibri" w:hAnsi="Calibri"/>
          <w:lang w:val="en-US" w:eastAsia="zh-CN"/>
        </w:rPr>
        <w:t>requirements</w:t>
      </w:r>
      <w:proofErr w:type="gramEnd"/>
    </w:p>
    <w:p w14:paraId="2C712DF7" w14:textId="243BC737" w:rsidR="00083BCB" w:rsidRPr="0024190C" w:rsidRDefault="00083BCB" w:rsidP="0004381D">
      <w:pPr>
        <w:pStyle w:val="Brdtekst"/>
      </w:pPr>
      <w:r w:rsidRPr="0024190C">
        <w:t>Key IMO Res. references to:</w:t>
      </w:r>
    </w:p>
    <w:p w14:paraId="0CFD335A" w14:textId="77777777" w:rsidR="00083BCB" w:rsidRPr="0024190C" w:rsidRDefault="00083BCB" w:rsidP="00083BCB">
      <w:pPr>
        <w:pStyle w:val="Brdtekst"/>
        <w:numPr>
          <w:ilvl w:val="0"/>
          <w:numId w:val="40"/>
        </w:numPr>
        <w:rPr>
          <w:i/>
          <w:iCs/>
        </w:rPr>
      </w:pPr>
      <w:r w:rsidRPr="0024190C">
        <w:rPr>
          <w:i/>
          <w:iCs/>
        </w:rPr>
        <w:t>1.3 IALA is recognized as an important contributor to IMO's role and responsibilities relating to VTS.</w:t>
      </w:r>
    </w:p>
    <w:p w14:paraId="68A7B645" w14:textId="77777777" w:rsidR="00083BCB" w:rsidRPr="0024190C" w:rsidRDefault="00083BCB" w:rsidP="00083BCB">
      <w:pPr>
        <w:pStyle w:val="Brdtekst"/>
        <w:numPr>
          <w:ilvl w:val="0"/>
          <w:numId w:val="40"/>
        </w:numPr>
        <w:rPr>
          <w:i/>
          <w:iCs/>
        </w:rPr>
      </w:pPr>
      <w:r w:rsidRPr="0024190C">
        <w:rPr>
          <w:i/>
          <w:iCs/>
        </w:rPr>
        <w:t>1.4 In complying with these Guidelines, Contracting Governments should take account of applicable IMO instruments and refer to relevant international guidance prepared and published by appropriate international organizations.</w:t>
      </w:r>
    </w:p>
    <w:p w14:paraId="05086636" w14:textId="77777777" w:rsidR="00083BCB" w:rsidRPr="0024190C" w:rsidRDefault="00083BCB" w:rsidP="00083BCB">
      <w:pPr>
        <w:pStyle w:val="Brdtekst"/>
        <w:numPr>
          <w:ilvl w:val="0"/>
          <w:numId w:val="40"/>
        </w:numPr>
        <w:rPr>
          <w:i/>
          <w:iCs/>
        </w:rPr>
      </w:pPr>
      <w:r w:rsidRPr="0024190C">
        <w:rPr>
          <w:i/>
          <w:iCs/>
        </w:rPr>
        <w:t>9.1 IALA publishes standards and associated recommendations, guidelines and model courses specifically related to the establishment and operation of VTS to contribute to achieving worldwide harmonization of VTS. That is the normative recommendation 0132 on Quality Management for Aids to Navigation Authorities.</w:t>
      </w:r>
    </w:p>
    <w:p w14:paraId="37F91FCA" w14:textId="77777777" w:rsidR="005443CF" w:rsidRDefault="005443CF">
      <w:pPr>
        <w:pStyle w:val="Brdtekst"/>
      </w:pPr>
    </w:p>
    <w:p w14:paraId="6B4561C5" w14:textId="00C3B237" w:rsidR="007F7D81" w:rsidRDefault="0082279C">
      <w:pPr>
        <w:pStyle w:val="Overskrift1"/>
        <w:numPr>
          <w:ilvl w:val="0"/>
          <w:numId w:val="1"/>
        </w:numPr>
        <w:tabs>
          <w:tab w:val="left" w:pos="0"/>
        </w:tabs>
        <w:ind w:left="709"/>
      </w:pPr>
      <w:bookmarkStart w:id="4" w:name="_Toc16361"/>
      <w:bookmarkStart w:id="5" w:name="_Toc161305160"/>
      <w:r>
        <w:rPr>
          <w:lang w:eastAsia="zh-CN"/>
        </w:rPr>
        <w:t>PURPOSE OF THIS DOCUMENT</w:t>
      </w:r>
      <w:bookmarkEnd w:id="4"/>
      <w:bookmarkEnd w:id="5"/>
    </w:p>
    <w:p w14:paraId="5FC4B727" w14:textId="77777777" w:rsidR="007F7D81" w:rsidRDefault="007F7D81">
      <w:pPr>
        <w:pStyle w:val="Heading1separationline"/>
      </w:pPr>
    </w:p>
    <w:p w14:paraId="18B34549" w14:textId="03939ECD" w:rsidR="0082279C" w:rsidRPr="00173C78" w:rsidRDefault="0082279C" w:rsidP="0082279C">
      <w:pPr>
        <w:pStyle w:val="Brdtekst"/>
      </w:pPr>
      <w:r w:rsidRPr="00FA5276">
        <w:t xml:space="preserve">The purpose of this </w:t>
      </w:r>
      <w:r w:rsidR="00D023F5">
        <w:t>g</w:t>
      </w:r>
      <w:r w:rsidRPr="00FA5276">
        <w:t xml:space="preserve">uideline is to provide a framework for </w:t>
      </w:r>
      <w:r w:rsidR="00D023F5">
        <w:t>VTS organi</w:t>
      </w:r>
      <w:r w:rsidR="0080707F">
        <w:t>zations</w:t>
      </w:r>
      <w:r w:rsidR="00D023F5">
        <w:t xml:space="preserve"> to implement a quality management system consistent with international best practice that documents processes, procedures, and responsibilities for achieving quality policies and objectives.</w:t>
      </w:r>
    </w:p>
    <w:tbl>
      <w:tblPr>
        <w:tblStyle w:val="Tabellrutenett"/>
        <w:tblW w:w="0" w:type="auto"/>
        <w:shd w:val="clear" w:color="auto" w:fill="B5E1FF" w:themeFill="accent1" w:themeFillTint="33"/>
        <w:tblLook w:val="04A0" w:firstRow="1" w:lastRow="0" w:firstColumn="1" w:lastColumn="0" w:noHBand="0" w:noVBand="1"/>
      </w:tblPr>
      <w:tblGrid>
        <w:gridCol w:w="10195"/>
      </w:tblGrid>
      <w:tr w:rsidR="0082279C" w14:paraId="32596205" w14:textId="77777777" w:rsidTr="00BF4F7F">
        <w:tc>
          <w:tcPr>
            <w:tcW w:w="10195" w:type="dxa"/>
            <w:shd w:val="clear" w:color="auto" w:fill="B5E1FF" w:themeFill="accent1" w:themeFillTint="33"/>
          </w:tcPr>
          <w:p w14:paraId="3075CD80" w14:textId="5B6267AB" w:rsidR="0082279C" w:rsidRDefault="0082279C" w:rsidP="00BF4F7F">
            <w:pPr>
              <w:pStyle w:val="Brdtekst"/>
              <w:rPr>
                <w:color w:val="00BCD0" w:themeColor="accent4"/>
              </w:rPr>
            </w:pPr>
            <w:r w:rsidRPr="00466189">
              <w:t xml:space="preserve">IALA Guideline </w:t>
            </w:r>
            <w:r>
              <w:t>XXXX</w:t>
            </w:r>
            <w:r w:rsidRPr="00466189">
              <w:t xml:space="preserve"> on </w:t>
            </w:r>
            <w:r w:rsidRPr="00466189">
              <w:rPr>
                <w:i/>
              </w:rPr>
              <w:t>Quality Management for</w:t>
            </w:r>
            <w:r w:rsidR="007B18DA">
              <w:rPr>
                <w:i/>
              </w:rPr>
              <w:t xml:space="preserve"> Vessel Traffic Services</w:t>
            </w:r>
            <w:r w:rsidRPr="00466189">
              <w:t xml:space="preserve"> is associated with Recommendation 0132 on </w:t>
            </w:r>
            <w:r w:rsidRPr="00466189">
              <w:rPr>
                <w:i/>
              </w:rPr>
              <w:t>Quality Management for Aids to Navigation Authorities</w:t>
            </w:r>
            <w:r w:rsidRPr="00466189">
              <w:t xml:space="preserve">, a normative provision of IALA Standard </w:t>
            </w:r>
            <w:r w:rsidRPr="00173C78">
              <w:t>1010</w:t>
            </w:r>
            <w:r>
              <w:t xml:space="preserve"> - </w:t>
            </w:r>
            <w:proofErr w:type="spellStart"/>
            <w:r w:rsidRPr="00173C78">
              <w:t>AtoN</w:t>
            </w:r>
            <w:proofErr w:type="spellEnd"/>
            <w:r w:rsidRPr="00173C78">
              <w:t xml:space="preserve"> Planning and Service Requirements.</w:t>
            </w:r>
            <w:r w:rsidRPr="00466189">
              <w:t xml:space="preserve"> To demonstrate compliance with the Recommendation the provisions of this Guideline need to be implemented.</w:t>
            </w:r>
          </w:p>
        </w:tc>
      </w:tr>
    </w:tbl>
    <w:p w14:paraId="2A122E56" w14:textId="77777777" w:rsidR="0082279C" w:rsidRPr="0082279C" w:rsidRDefault="0082279C" w:rsidP="00820917">
      <w:pPr>
        <w:pStyle w:val="Brdtekst"/>
      </w:pPr>
    </w:p>
    <w:p w14:paraId="50461AAD" w14:textId="22A6B5DD" w:rsidR="007F7D81" w:rsidRDefault="00C948D9">
      <w:pPr>
        <w:pStyle w:val="Overskrift1"/>
        <w:numPr>
          <w:ilvl w:val="0"/>
          <w:numId w:val="1"/>
        </w:numPr>
        <w:tabs>
          <w:tab w:val="left" w:pos="0"/>
        </w:tabs>
        <w:ind w:left="709"/>
      </w:pPr>
      <w:bookmarkStart w:id="6" w:name="_Toc146102662"/>
      <w:bookmarkStart w:id="7" w:name="_Toc146105763"/>
      <w:bookmarkStart w:id="8" w:name="_Toc146107540"/>
      <w:bookmarkStart w:id="9" w:name="_Toc146107642"/>
      <w:bookmarkStart w:id="10" w:name="_Toc146107747"/>
      <w:bookmarkStart w:id="11" w:name="_Toc146107904"/>
      <w:bookmarkStart w:id="12" w:name="_Toc146108161"/>
      <w:bookmarkStart w:id="13" w:name="_Toc146108234"/>
      <w:bookmarkStart w:id="14" w:name="_Toc146118775"/>
      <w:bookmarkStart w:id="15" w:name="_Toc146121062"/>
      <w:bookmarkStart w:id="16" w:name="_Toc146121426"/>
      <w:bookmarkStart w:id="17" w:name="_Toc146122976"/>
      <w:bookmarkStart w:id="18" w:name="_Toc146123216"/>
      <w:bookmarkStart w:id="19" w:name="_Toc146102663"/>
      <w:bookmarkStart w:id="20" w:name="_Toc146105764"/>
      <w:bookmarkStart w:id="21" w:name="_Toc146107541"/>
      <w:bookmarkStart w:id="22" w:name="_Toc146107643"/>
      <w:bookmarkStart w:id="23" w:name="_Toc146107748"/>
      <w:bookmarkStart w:id="24" w:name="_Toc146107905"/>
      <w:bookmarkStart w:id="25" w:name="_Toc146108162"/>
      <w:bookmarkStart w:id="26" w:name="_Toc146108235"/>
      <w:bookmarkStart w:id="27" w:name="_Toc146118776"/>
      <w:bookmarkStart w:id="28" w:name="_Toc146121063"/>
      <w:bookmarkStart w:id="29" w:name="_Toc146121427"/>
      <w:bookmarkStart w:id="30" w:name="_Toc146122977"/>
      <w:bookmarkStart w:id="31" w:name="_Toc146123217"/>
      <w:bookmarkStart w:id="32" w:name="_Toc146102664"/>
      <w:bookmarkStart w:id="33" w:name="_Toc146105765"/>
      <w:bookmarkStart w:id="34" w:name="_Toc146107542"/>
      <w:bookmarkStart w:id="35" w:name="_Toc146107644"/>
      <w:bookmarkStart w:id="36" w:name="_Toc146107749"/>
      <w:bookmarkStart w:id="37" w:name="_Toc146107906"/>
      <w:bookmarkStart w:id="38" w:name="_Toc146108163"/>
      <w:bookmarkStart w:id="39" w:name="_Toc146108236"/>
      <w:bookmarkStart w:id="40" w:name="_Toc146118777"/>
      <w:bookmarkStart w:id="41" w:name="_Toc146121064"/>
      <w:bookmarkStart w:id="42" w:name="_Toc146121428"/>
      <w:bookmarkStart w:id="43" w:name="_Toc146122978"/>
      <w:bookmarkStart w:id="44" w:name="_Toc146123218"/>
      <w:bookmarkStart w:id="45" w:name="_Toc146102665"/>
      <w:bookmarkStart w:id="46" w:name="_Toc146105766"/>
      <w:bookmarkStart w:id="47" w:name="_Toc146107543"/>
      <w:bookmarkStart w:id="48" w:name="_Toc146107645"/>
      <w:bookmarkStart w:id="49" w:name="_Toc146107750"/>
      <w:bookmarkStart w:id="50" w:name="_Toc146107907"/>
      <w:bookmarkStart w:id="51" w:name="_Toc146108164"/>
      <w:bookmarkStart w:id="52" w:name="_Toc146108237"/>
      <w:bookmarkStart w:id="53" w:name="_Toc146118778"/>
      <w:bookmarkStart w:id="54" w:name="_Toc146121065"/>
      <w:bookmarkStart w:id="55" w:name="_Toc146121429"/>
      <w:bookmarkStart w:id="56" w:name="_Toc146122979"/>
      <w:bookmarkStart w:id="57" w:name="_Toc146123219"/>
      <w:bookmarkStart w:id="58" w:name="_Toc146102666"/>
      <w:bookmarkStart w:id="59" w:name="_Toc146105767"/>
      <w:bookmarkStart w:id="60" w:name="_Toc146107544"/>
      <w:bookmarkStart w:id="61" w:name="_Toc146107646"/>
      <w:bookmarkStart w:id="62" w:name="_Toc146107751"/>
      <w:bookmarkStart w:id="63" w:name="_Toc146107908"/>
      <w:bookmarkStart w:id="64" w:name="_Toc146108165"/>
      <w:bookmarkStart w:id="65" w:name="_Toc146108238"/>
      <w:bookmarkStart w:id="66" w:name="_Toc146118779"/>
      <w:bookmarkStart w:id="67" w:name="_Toc146121066"/>
      <w:bookmarkStart w:id="68" w:name="_Toc146121430"/>
      <w:bookmarkStart w:id="69" w:name="_Toc146122980"/>
      <w:bookmarkStart w:id="70" w:name="_Toc146123220"/>
      <w:bookmarkStart w:id="71" w:name="_Toc146102667"/>
      <w:bookmarkStart w:id="72" w:name="_Toc146105768"/>
      <w:bookmarkStart w:id="73" w:name="_Toc146107545"/>
      <w:bookmarkStart w:id="74" w:name="_Toc146107647"/>
      <w:bookmarkStart w:id="75" w:name="_Toc146107752"/>
      <w:bookmarkStart w:id="76" w:name="_Toc146107909"/>
      <w:bookmarkStart w:id="77" w:name="_Toc146108166"/>
      <w:bookmarkStart w:id="78" w:name="_Toc146108239"/>
      <w:bookmarkStart w:id="79" w:name="_Toc146118780"/>
      <w:bookmarkStart w:id="80" w:name="_Toc146121067"/>
      <w:bookmarkStart w:id="81" w:name="_Toc146121431"/>
      <w:bookmarkStart w:id="82" w:name="_Toc146122981"/>
      <w:bookmarkStart w:id="83" w:name="_Toc146123221"/>
      <w:bookmarkStart w:id="84" w:name="_Toc146102668"/>
      <w:bookmarkStart w:id="85" w:name="_Toc146105769"/>
      <w:bookmarkStart w:id="86" w:name="_Toc146107546"/>
      <w:bookmarkStart w:id="87" w:name="_Toc146107648"/>
      <w:bookmarkStart w:id="88" w:name="_Toc146107753"/>
      <w:bookmarkStart w:id="89" w:name="_Toc146107910"/>
      <w:bookmarkStart w:id="90" w:name="_Toc146108167"/>
      <w:bookmarkStart w:id="91" w:name="_Toc146108240"/>
      <w:bookmarkStart w:id="92" w:name="_Toc146118781"/>
      <w:bookmarkStart w:id="93" w:name="_Toc146121068"/>
      <w:bookmarkStart w:id="94" w:name="_Toc146121432"/>
      <w:bookmarkStart w:id="95" w:name="_Toc146122982"/>
      <w:bookmarkStart w:id="96" w:name="_Toc146123222"/>
      <w:bookmarkStart w:id="97" w:name="_Toc146102669"/>
      <w:bookmarkStart w:id="98" w:name="_Toc146105770"/>
      <w:bookmarkStart w:id="99" w:name="_Toc146107547"/>
      <w:bookmarkStart w:id="100" w:name="_Toc146107649"/>
      <w:bookmarkStart w:id="101" w:name="_Toc146107754"/>
      <w:bookmarkStart w:id="102" w:name="_Toc146107911"/>
      <w:bookmarkStart w:id="103" w:name="_Toc146108168"/>
      <w:bookmarkStart w:id="104" w:name="_Toc146108241"/>
      <w:bookmarkStart w:id="105" w:name="_Toc146118782"/>
      <w:bookmarkStart w:id="106" w:name="_Toc146121069"/>
      <w:bookmarkStart w:id="107" w:name="_Toc146121433"/>
      <w:bookmarkStart w:id="108" w:name="_Toc146122983"/>
      <w:bookmarkStart w:id="109" w:name="_Toc146123223"/>
      <w:bookmarkStart w:id="110" w:name="_Toc146102670"/>
      <w:bookmarkStart w:id="111" w:name="_Toc146105771"/>
      <w:bookmarkStart w:id="112" w:name="_Toc146107548"/>
      <w:bookmarkStart w:id="113" w:name="_Toc146107650"/>
      <w:bookmarkStart w:id="114" w:name="_Toc146107755"/>
      <w:bookmarkStart w:id="115" w:name="_Toc146107912"/>
      <w:bookmarkStart w:id="116" w:name="_Toc146108169"/>
      <w:bookmarkStart w:id="117" w:name="_Toc146108242"/>
      <w:bookmarkStart w:id="118" w:name="_Toc146118783"/>
      <w:bookmarkStart w:id="119" w:name="_Toc146121070"/>
      <w:bookmarkStart w:id="120" w:name="_Toc146121434"/>
      <w:bookmarkStart w:id="121" w:name="_Toc146122984"/>
      <w:bookmarkStart w:id="122" w:name="_Toc146123224"/>
      <w:bookmarkStart w:id="123" w:name="_Toc16130516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lang w:eastAsia="zh-CN"/>
        </w:rPr>
        <w:t>Developing A QUALITY Management System</w:t>
      </w:r>
      <w:bookmarkEnd w:id="123"/>
    </w:p>
    <w:p w14:paraId="2C7A3817" w14:textId="77777777" w:rsidR="007F7D81" w:rsidRDefault="007F7D81">
      <w:pPr>
        <w:pStyle w:val="Heading1separationline"/>
      </w:pPr>
    </w:p>
    <w:p w14:paraId="719CFCB2" w14:textId="66F79892" w:rsidR="007F7D81" w:rsidRDefault="00583F52" w:rsidP="00820917">
      <w:pPr>
        <w:pStyle w:val="Overskrift2"/>
        <w:numPr>
          <w:ilvl w:val="1"/>
          <w:numId w:val="28"/>
        </w:numPr>
      </w:pPr>
      <w:bookmarkStart w:id="124" w:name="_Toc146095631"/>
      <w:bookmarkStart w:id="125" w:name="_Toc146096064"/>
      <w:bookmarkStart w:id="126" w:name="_Toc146096140"/>
      <w:bookmarkStart w:id="127" w:name="_Toc146096197"/>
      <w:bookmarkStart w:id="128" w:name="_Toc146096254"/>
      <w:bookmarkStart w:id="129" w:name="_Toc146102673"/>
      <w:bookmarkStart w:id="130" w:name="_Toc146105774"/>
      <w:bookmarkStart w:id="131" w:name="_Toc146107551"/>
      <w:bookmarkStart w:id="132" w:name="_Toc146107653"/>
      <w:bookmarkStart w:id="133" w:name="_Toc146107758"/>
      <w:bookmarkStart w:id="134" w:name="_Toc146107915"/>
      <w:bookmarkStart w:id="135" w:name="_Toc146108172"/>
      <w:bookmarkStart w:id="136" w:name="_Toc146108245"/>
      <w:bookmarkStart w:id="137" w:name="_Toc146118786"/>
      <w:bookmarkStart w:id="138" w:name="_Toc146121073"/>
      <w:bookmarkStart w:id="139" w:name="_Toc146121437"/>
      <w:bookmarkStart w:id="140" w:name="_Toc146122987"/>
      <w:bookmarkStart w:id="141" w:name="_Toc146123227"/>
      <w:bookmarkStart w:id="142" w:name="_Toc146043691"/>
      <w:bookmarkStart w:id="143" w:name="_Toc146095632"/>
      <w:bookmarkStart w:id="144" w:name="_Toc146096065"/>
      <w:bookmarkStart w:id="145" w:name="_Toc146096141"/>
      <w:bookmarkStart w:id="146" w:name="_Toc146096198"/>
      <w:bookmarkStart w:id="147" w:name="_Toc146096255"/>
      <w:bookmarkStart w:id="148" w:name="_Toc146102674"/>
      <w:bookmarkStart w:id="149" w:name="_Toc146105775"/>
      <w:bookmarkStart w:id="150" w:name="_Toc146107552"/>
      <w:bookmarkStart w:id="151" w:name="_Toc146107654"/>
      <w:bookmarkStart w:id="152" w:name="_Toc146107759"/>
      <w:bookmarkStart w:id="153" w:name="_Toc146107916"/>
      <w:bookmarkStart w:id="154" w:name="_Toc146108173"/>
      <w:bookmarkStart w:id="155" w:name="_Toc146108246"/>
      <w:bookmarkStart w:id="156" w:name="_Toc146118787"/>
      <w:bookmarkStart w:id="157" w:name="_Toc146121074"/>
      <w:bookmarkStart w:id="158" w:name="_Toc146121438"/>
      <w:bookmarkStart w:id="159" w:name="_Toc146122988"/>
      <w:bookmarkStart w:id="160" w:name="_Toc146123228"/>
      <w:bookmarkStart w:id="161" w:name="_Toc146043692"/>
      <w:bookmarkStart w:id="162" w:name="_Toc146095633"/>
      <w:bookmarkStart w:id="163" w:name="_Toc146096066"/>
      <w:bookmarkStart w:id="164" w:name="_Toc146096142"/>
      <w:bookmarkStart w:id="165" w:name="_Toc146096199"/>
      <w:bookmarkStart w:id="166" w:name="_Toc146096256"/>
      <w:bookmarkStart w:id="167" w:name="_Toc146102675"/>
      <w:bookmarkStart w:id="168" w:name="_Toc146105776"/>
      <w:bookmarkStart w:id="169" w:name="_Toc146107553"/>
      <w:bookmarkStart w:id="170" w:name="_Toc146107655"/>
      <w:bookmarkStart w:id="171" w:name="_Toc146107760"/>
      <w:bookmarkStart w:id="172" w:name="_Toc146107917"/>
      <w:bookmarkStart w:id="173" w:name="_Toc146108174"/>
      <w:bookmarkStart w:id="174" w:name="_Toc146108247"/>
      <w:bookmarkStart w:id="175" w:name="_Toc146118788"/>
      <w:bookmarkStart w:id="176" w:name="_Toc146121075"/>
      <w:bookmarkStart w:id="177" w:name="_Toc146121439"/>
      <w:bookmarkStart w:id="178" w:name="_Toc146122989"/>
      <w:bookmarkStart w:id="179" w:name="_Toc146123229"/>
      <w:bookmarkStart w:id="180" w:name="_Toc146043693"/>
      <w:bookmarkStart w:id="181" w:name="_Toc146095634"/>
      <w:bookmarkStart w:id="182" w:name="_Toc146096067"/>
      <w:bookmarkStart w:id="183" w:name="_Toc146096143"/>
      <w:bookmarkStart w:id="184" w:name="_Toc146096200"/>
      <w:bookmarkStart w:id="185" w:name="_Toc146096257"/>
      <w:bookmarkStart w:id="186" w:name="_Toc146102676"/>
      <w:bookmarkStart w:id="187" w:name="_Toc146105777"/>
      <w:bookmarkStart w:id="188" w:name="_Toc146107554"/>
      <w:bookmarkStart w:id="189" w:name="_Toc146107656"/>
      <w:bookmarkStart w:id="190" w:name="_Toc146107761"/>
      <w:bookmarkStart w:id="191" w:name="_Toc146107918"/>
      <w:bookmarkStart w:id="192" w:name="_Toc146108175"/>
      <w:bookmarkStart w:id="193" w:name="_Toc146108248"/>
      <w:bookmarkStart w:id="194" w:name="_Toc146118789"/>
      <w:bookmarkStart w:id="195" w:name="_Toc146121076"/>
      <w:bookmarkStart w:id="196" w:name="_Toc146121440"/>
      <w:bookmarkStart w:id="197" w:name="_Toc146122990"/>
      <w:bookmarkStart w:id="198" w:name="_Toc146123230"/>
      <w:bookmarkStart w:id="199" w:name="_Toc146043694"/>
      <w:bookmarkStart w:id="200" w:name="_Toc146095635"/>
      <w:bookmarkStart w:id="201" w:name="_Toc146096068"/>
      <w:bookmarkStart w:id="202" w:name="_Toc146096144"/>
      <w:bookmarkStart w:id="203" w:name="_Toc146096201"/>
      <w:bookmarkStart w:id="204" w:name="_Toc146096258"/>
      <w:bookmarkStart w:id="205" w:name="_Toc146102677"/>
      <w:bookmarkStart w:id="206" w:name="_Toc146105778"/>
      <w:bookmarkStart w:id="207" w:name="_Toc146107555"/>
      <w:bookmarkStart w:id="208" w:name="_Toc146107657"/>
      <w:bookmarkStart w:id="209" w:name="_Toc146107762"/>
      <w:bookmarkStart w:id="210" w:name="_Toc146107919"/>
      <w:bookmarkStart w:id="211" w:name="_Toc146108176"/>
      <w:bookmarkStart w:id="212" w:name="_Toc146108249"/>
      <w:bookmarkStart w:id="213" w:name="_Toc146118790"/>
      <w:bookmarkStart w:id="214" w:name="_Toc146121077"/>
      <w:bookmarkStart w:id="215" w:name="_Toc146121441"/>
      <w:bookmarkStart w:id="216" w:name="_Toc146122991"/>
      <w:bookmarkStart w:id="217" w:name="_Toc146123231"/>
      <w:bookmarkStart w:id="218" w:name="_Toc146043695"/>
      <w:bookmarkStart w:id="219" w:name="_Toc146095636"/>
      <w:bookmarkStart w:id="220" w:name="_Toc146096069"/>
      <w:bookmarkStart w:id="221" w:name="_Toc146096145"/>
      <w:bookmarkStart w:id="222" w:name="_Toc146096202"/>
      <w:bookmarkStart w:id="223" w:name="_Toc146096259"/>
      <w:bookmarkStart w:id="224" w:name="_Toc146102678"/>
      <w:bookmarkStart w:id="225" w:name="_Toc146105779"/>
      <w:bookmarkStart w:id="226" w:name="_Toc146107556"/>
      <w:bookmarkStart w:id="227" w:name="_Toc146107658"/>
      <w:bookmarkStart w:id="228" w:name="_Toc146107763"/>
      <w:bookmarkStart w:id="229" w:name="_Toc146107920"/>
      <w:bookmarkStart w:id="230" w:name="_Toc146108177"/>
      <w:bookmarkStart w:id="231" w:name="_Toc146108250"/>
      <w:bookmarkStart w:id="232" w:name="_Toc146118791"/>
      <w:bookmarkStart w:id="233" w:name="_Toc146121078"/>
      <w:bookmarkStart w:id="234" w:name="_Toc146121442"/>
      <w:bookmarkStart w:id="235" w:name="_Toc146122992"/>
      <w:bookmarkStart w:id="236" w:name="_Toc146123232"/>
      <w:bookmarkStart w:id="237" w:name="_Toc146043696"/>
      <w:bookmarkStart w:id="238" w:name="_Toc146095637"/>
      <w:bookmarkStart w:id="239" w:name="_Toc146096070"/>
      <w:bookmarkStart w:id="240" w:name="_Toc146096146"/>
      <w:bookmarkStart w:id="241" w:name="_Toc146096203"/>
      <w:bookmarkStart w:id="242" w:name="_Toc146096260"/>
      <w:bookmarkStart w:id="243" w:name="_Toc146102679"/>
      <w:bookmarkStart w:id="244" w:name="_Toc146105780"/>
      <w:bookmarkStart w:id="245" w:name="_Toc146107557"/>
      <w:bookmarkStart w:id="246" w:name="_Toc146107659"/>
      <w:bookmarkStart w:id="247" w:name="_Toc146107764"/>
      <w:bookmarkStart w:id="248" w:name="_Toc146107921"/>
      <w:bookmarkStart w:id="249" w:name="_Toc146108178"/>
      <w:bookmarkStart w:id="250" w:name="_Toc146108251"/>
      <w:bookmarkStart w:id="251" w:name="_Toc146118792"/>
      <w:bookmarkStart w:id="252" w:name="_Toc146121079"/>
      <w:bookmarkStart w:id="253" w:name="_Toc146121443"/>
      <w:bookmarkStart w:id="254" w:name="_Toc146122993"/>
      <w:bookmarkStart w:id="255" w:name="_Toc146123233"/>
      <w:bookmarkStart w:id="256" w:name="_Toc146043697"/>
      <w:bookmarkStart w:id="257" w:name="_Toc146095638"/>
      <w:bookmarkStart w:id="258" w:name="_Toc146096071"/>
      <w:bookmarkStart w:id="259" w:name="_Toc146096147"/>
      <w:bookmarkStart w:id="260" w:name="_Toc146096204"/>
      <w:bookmarkStart w:id="261" w:name="_Toc146096261"/>
      <w:bookmarkStart w:id="262" w:name="_Toc146102680"/>
      <w:bookmarkStart w:id="263" w:name="_Toc146105781"/>
      <w:bookmarkStart w:id="264" w:name="_Toc146107558"/>
      <w:bookmarkStart w:id="265" w:name="_Toc146107660"/>
      <w:bookmarkStart w:id="266" w:name="_Toc146107765"/>
      <w:bookmarkStart w:id="267" w:name="_Toc146107922"/>
      <w:bookmarkStart w:id="268" w:name="_Toc146108179"/>
      <w:bookmarkStart w:id="269" w:name="_Toc146108252"/>
      <w:bookmarkStart w:id="270" w:name="_Toc146118793"/>
      <w:bookmarkStart w:id="271" w:name="_Toc146121080"/>
      <w:bookmarkStart w:id="272" w:name="_Toc146121444"/>
      <w:bookmarkStart w:id="273" w:name="_Toc146122994"/>
      <w:bookmarkStart w:id="274" w:name="_Toc146123234"/>
      <w:bookmarkStart w:id="275" w:name="_Toc146043698"/>
      <w:bookmarkStart w:id="276" w:name="_Toc146095639"/>
      <w:bookmarkStart w:id="277" w:name="_Toc146096072"/>
      <w:bookmarkStart w:id="278" w:name="_Toc146096148"/>
      <w:bookmarkStart w:id="279" w:name="_Toc146096205"/>
      <w:bookmarkStart w:id="280" w:name="_Toc146096262"/>
      <w:bookmarkStart w:id="281" w:name="_Toc146102681"/>
      <w:bookmarkStart w:id="282" w:name="_Toc146105782"/>
      <w:bookmarkStart w:id="283" w:name="_Toc146107559"/>
      <w:bookmarkStart w:id="284" w:name="_Toc146107661"/>
      <w:bookmarkStart w:id="285" w:name="_Toc146107766"/>
      <w:bookmarkStart w:id="286" w:name="_Toc146107923"/>
      <w:bookmarkStart w:id="287" w:name="_Toc146108180"/>
      <w:bookmarkStart w:id="288" w:name="_Toc146108253"/>
      <w:bookmarkStart w:id="289" w:name="_Toc146118794"/>
      <w:bookmarkStart w:id="290" w:name="_Toc146121081"/>
      <w:bookmarkStart w:id="291" w:name="_Toc146121445"/>
      <w:bookmarkStart w:id="292" w:name="_Toc146122995"/>
      <w:bookmarkStart w:id="293" w:name="_Toc146123235"/>
      <w:bookmarkStart w:id="294" w:name="_Toc18077"/>
      <w:bookmarkStart w:id="295" w:name="_Toc16130516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t>C</w:t>
      </w:r>
      <w:r w:rsidR="008D75AA">
        <w:t xml:space="preserve">ontext of the </w:t>
      </w:r>
      <w:r w:rsidR="00771A07">
        <w:t>O</w:t>
      </w:r>
      <w:r w:rsidR="008D75AA">
        <w:t>rganization</w:t>
      </w:r>
      <w:bookmarkEnd w:id="294"/>
      <w:bookmarkEnd w:id="295"/>
    </w:p>
    <w:p w14:paraId="2E972B3B" w14:textId="77777777" w:rsidR="007F7D81" w:rsidRDefault="007F7D81">
      <w:pPr>
        <w:pStyle w:val="Heading2separationline"/>
      </w:pPr>
    </w:p>
    <w:p w14:paraId="44A3C2CD" w14:textId="031B374D" w:rsidR="006149BD" w:rsidRDefault="00F863BA">
      <w:pPr>
        <w:pStyle w:val="Brdtekst"/>
        <w:rPr>
          <w:lang w:eastAsia="zh-CN"/>
        </w:rPr>
      </w:pPr>
      <w:r>
        <w:rPr>
          <w:lang w:val="en-US" w:eastAsia="zh-CN"/>
        </w:rPr>
        <w:t xml:space="preserve">According to </w:t>
      </w:r>
      <w:r w:rsidR="00285B64">
        <w:rPr>
          <w:lang w:val="en-US" w:eastAsia="zh-CN"/>
        </w:rPr>
        <w:t xml:space="preserve">requirements in </w:t>
      </w:r>
      <w:r w:rsidR="00583F52">
        <w:rPr>
          <w:rFonts w:hint="eastAsia"/>
          <w:lang w:val="en-US" w:eastAsia="zh-CN"/>
        </w:rPr>
        <w:t>ISO 9001</w:t>
      </w:r>
      <w:r>
        <w:rPr>
          <w:lang w:val="en-US" w:eastAsia="zh-CN"/>
        </w:rPr>
        <w:t xml:space="preserve"> (</w:t>
      </w:r>
      <w:r w:rsidR="00583F52">
        <w:rPr>
          <w:rFonts w:hint="eastAsia"/>
          <w:lang w:val="en-US" w:eastAsia="zh-CN"/>
        </w:rPr>
        <w:t>2015</w:t>
      </w:r>
      <w:r>
        <w:rPr>
          <w:lang w:val="en-US" w:eastAsia="zh-CN"/>
        </w:rPr>
        <w:t>)</w:t>
      </w:r>
      <w:r w:rsidR="00583F52">
        <w:rPr>
          <w:rFonts w:hint="eastAsia"/>
          <w:lang w:val="en-US" w:eastAsia="zh-CN"/>
        </w:rPr>
        <w:t xml:space="preserve"> </w:t>
      </w:r>
      <w:r w:rsidR="00285B64">
        <w:rPr>
          <w:lang w:val="en-US" w:eastAsia="zh-CN"/>
        </w:rPr>
        <w:t xml:space="preserve">an </w:t>
      </w:r>
      <w:r w:rsidR="00583F52">
        <w:rPr>
          <w:lang w:eastAsia="zh-CN"/>
        </w:rPr>
        <w:t xml:space="preserve">organization shall determine </w:t>
      </w:r>
      <w:r w:rsidR="006329FB">
        <w:rPr>
          <w:lang w:eastAsia="zh-CN"/>
        </w:rPr>
        <w:t>internal</w:t>
      </w:r>
      <w:r w:rsidR="006329FB" w:rsidDel="006329FB">
        <w:rPr>
          <w:lang w:eastAsia="zh-CN"/>
        </w:rPr>
        <w:t xml:space="preserve"> </w:t>
      </w:r>
      <w:r w:rsidR="00583F52">
        <w:rPr>
          <w:lang w:eastAsia="zh-CN"/>
        </w:rPr>
        <w:t xml:space="preserve">and </w:t>
      </w:r>
      <w:r w:rsidR="006329FB">
        <w:rPr>
          <w:lang w:eastAsia="zh-CN"/>
        </w:rPr>
        <w:t>ex</w:t>
      </w:r>
      <w:r w:rsidR="00583F52">
        <w:rPr>
          <w:lang w:eastAsia="zh-CN"/>
        </w:rPr>
        <w:t>ternal issues that are relevant to its purpose and its strategic direction</w:t>
      </w:r>
      <w:r w:rsidR="005833D5">
        <w:rPr>
          <w:lang w:eastAsia="zh-CN"/>
        </w:rPr>
        <w:t xml:space="preserve"> </w:t>
      </w:r>
      <w:r w:rsidR="00583F52">
        <w:rPr>
          <w:lang w:eastAsia="zh-CN"/>
        </w:rPr>
        <w:t xml:space="preserve">and </w:t>
      </w:r>
      <w:r w:rsidR="00FF277B">
        <w:rPr>
          <w:lang w:eastAsia="zh-CN"/>
        </w:rPr>
        <w:t xml:space="preserve">that </w:t>
      </w:r>
      <w:r w:rsidR="00131E46">
        <w:rPr>
          <w:lang w:eastAsia="zh-CN"/>
        </w:rPr>
        <w:t>might</w:t>
      </w:r>
      <w:r w:rsidR="007C22A4">
        <w:rPr>
          <w:lang w:eastAsia="zh-CN"/>
        </w:rPr>
        <w:t xml:space="preserve"> </w:t>
      </w:r>
      <w:r w:rsidR="00583F52">
        <w:rPr>
          <w:lang w:eastAsia="zh-CN"/>
        </w:rPr>
        <w:t xml:space="preserve">affect </w:t>
      </w:r>
      <w:r w:rsidR="00517EA2">
        <w:rPr>
          <w:lang w:eastAsia="zh-CN"/>
        </w:rPr>
        <w:t>the organization</w:t>
      </w:r>
      <w:r w:rsidR="004330C8">
        <w:rPr>
          <w:lang w:eastAsia="zh-CN"/>
        </w:rPr>
        <w:t>’</w:t>
      </w:r>
      <w:r w:rsidR="00517EA2">
        <w:rPr>
          <w:lang w:eastAsia="zh-CN"/>
        </w:rPr>
        <w:t xml:space="preserve">s </w:t>
      </w:r>
      <w:r w:rsidR="00583F52">
        <w:rPr>
          <w:lang w:eastAsia="zh-CN"/>
        </w:rPr>
        <w:t xml:space="preserve">ability to achieve the </w:t>
      </w:r>
      <w:r w:rsidR="00583F52">
        <w:rPr>
          <w:lang w:eastAsia="zh-CN"/>
        </w:rPr>
        <w:lastRenderedPageBreak/>
        <w:t xml:space="preserve">intended </w:t>
      </w:r>
      <w:r w:rsidR="0044189D">
        <w:rPr>
          <w:lang w:eastAsia="zh-CN"/>
        </w:rPr>
        <w:t>QMS</w:t>
      </w:r>
      <w:r w:rsidR="001E030F">
        <w:rPr>
          <w:lang w:eastAsia="zh-CN"/>
        </w:rPr>
        <w:t xml:space="preserve"> objectives</w:t>
      </w:r>
      <w:r w:rsidR="00583F52">
        <w:rPr>
          <w:lang w:eastAsia="zh-CN"/>
        </w:rPr>
        <w:t>.</w:t>
      </w:r>
      <w:r w:rsidR="007D0B3C">
        <w:rPr>
          <w:lang w:eastAsia="zh-CN"/>
        </w:rPr>
        <w:t xml:space="preserve"> In this regard</w:t>
      </w:r>
      <w:r w:rsidR="00B63985">
        <w:rPr>
          <w:lang w:eastAsia="zh-CN"/>
        </w:rPr>
        <w:t xml:space="preserve">, </w:t>
      </w:r>
      <w:r w:rsidR="00583F52">
        <w:t xml:space="preserve">IMO Resolutions A.1158(32) </w:t>
      </w:r>
      <w:r w:rsidR="003E5303" w:rsidRPr="0004381D">
        <w:rPr>
          <w:i/>
          <w:iCs/>
        </w:rPr>
        <w:t xml:space="preserve">Guidelines </w:t>
      </w:r>
      <w:proofErr w:type="gramStart"/>
      <w:r w:rsidR="003E5303" w:rsidRPr="0004381D">
        <w:rPr>
          <w:i/>
          <w:iCs/>
        </w:rPr>
        <w:t>For</w:t>
      </w:r>
      <w:proofErr w:type="gramEnd"/>
      <w:r w:rsidR="003E5303" w:rsidRPr="0004381D">
        <w:rPr>
          <w:i/>
          <w:iCs/>
        </w:rPr>
        <w:t xml:space="preserve"> Vessel Traffic Services</w:t>
      </w:r>
      <w:r w:rsidR="00583F52">
        <w:rPr>
          <w:lang w:eastAsia="zh-CN"/>
        </w:rPr>
        <w:t xml:space="preserve"> </w:t>
      </w:r>
      <w:r w:rsidR="0003201E">
        <w:rPr>
          <w:lang w:eastAsia="zh-CN"/>
        </w:rPr>
        <w:t xml:space="preserve">acknowledge that </w:t>
      </w:r>
      <w:r w:rsidR="00583F52" w:rsidRPr="00761EDA">
        <w:rPr>
          <w:lang w:eastAsia="zh-CN"/>
        </w:rPr>
        <w:t xml:space="preserve">VTS </w:t>
      </w:r>
      <w:r w:rsidR="00D47F3F" w:rsidRPr="0004381D">
        <w:rPr>
          <w:lang w:eastAsia="zh-CN"/>
        </w:rPr>
        <w:t xml:space="preserve">operate within a </w:t>
      </w:r>
      <w:r w:rsidR="00583F52" w:rsidRPr="00761EDA">
        <w:rPr>
          <w:lang w:eastAsia="zh-CN"/>
        </w:rPr>
        <w:t>comprehensive environment in which ships, ports, allied services and other organizations fulfil their respective roles, as appropriate.</w:t>
      </w:r>
    </w:p>
    <w:p w14:paraId="48ED6D8B" w14:textId="53345178" w:rsidR="006821BF" w:rsidRDefault="006821BF" w:rsidP="006821BF">
      <w:pPr>
        <w:pStyle w:val="Brdtekst"/>
        <w:rPr>
          <w:lang w:eastAsia="zh-CN"/>
        </w:rPr>
      </w:pPr>
      <w:r>
        <w:rPr>
          <w:lang w:eastAsia="zh-CN"/>
        </w:rPr>
        <w:t xml:space="preserve">VTS </w:t>
      </w:r>
      <w:r w:rsidR="006149BD">
        <w:rPr>
          <w:lang w:eastAsia="zh-CN"/>
        </w:rPr>
        <w:t>organizations</w:t>
      </w:r>
      <w:r>
        <w:rPr>
          <w:lang w:eastAsia="zh-CN"/>
        </w:rPr>
        <w:t xml:space="preserve"> need to determine what factors influence their operations such as:</w:t>
      </w:r>
    </w:p>
    <w:p w14:paraId="579037E6" w14:textId="77777777" w:rsidR="006821BF" w:rsidRDefault="006821BF" w:rsidP="006821BF">
      <w:pPr>
        <w:pStyle w:val="Bullet1"/>
        <w:numPr>
          <w:ilvl w:val="0"/>
          <w:numId w:val="40"/>
        </w:numPr>
        <w:ind w:left="1128"/>
        <w:rPr>
          <w:lang w:eastAsia="zh-CN"/>
        </w:rPr>
      </w:pPr>
      <w:r>
        <w:rPr>
          <w:lang w:eastAsia="zh-CN"/>
        </w:rPr>
        <w:t>Identifying the internal and external issues that can affect, positively or negatively, the processes of achieving their goals.</w:t>
      </w:r>
    </w:p>
    <w:p w14:paraId="52BD5A8E" w14:textId="77777777" w:rsidR="006821BF" w:rsidRDefault="006821BF" w:rsidP="006821BF">
      <w:pPr>
        <w:pStyle w:val="Bullet1"/>
        <w:numPr>
          <w:ilvl w:val="0"/>
          <w:numId w:val="40"/>
        </w:numPr>
        <w:ind w:left="1128"/>
        <w:rPr>
          <w:lang w:eastAsia="zh-CN"/>
        </w:rPr>
      </w:pPr>
      <w:r>
        <w:rPr>
          <w:lang w:eastAsia="zh-CN"/>
        </w:rPr>
        <w:t xml:space="preserve">Establish the interested parties and consider their requirements. </w:t>
      </w:r>
    </w:p>
    <w:p w14:paraId="4547D7EC" w14:textId="77777777" w:rsidR="006821BF" w:rsidRDefault="006821BF" w:rsidP="006821BF">
      <w:pPr>
        <w:pStyle w:val="Bullet1"/>
        <w:numPr>
          <w:ilvl w:val="0"/>
          <w:numId w:val="40"/>
        </w:numPr>
        <w:ind w:left="1128"/>
        <w:rPr>
          <w:lang w:eastAsia="zh-CN"/>
        </w:rPr>
      </w:pPr>
      <w:r>
        <w:rPr>
          <w:lang w:eastAsia="zh-CN"/>
        </w:rPr>
        <w:t xml:space="preserve">Determine the scope of </w:t>
      </w:r>
      <w:proofErr w:type="gramStart"/>
      <w:r>
        <w:rPr>
          <w:lang w:eastAsia="zh-CN"/>
        </w:rPr>
        <w:t>QMS</w:t>
      </w:r>
      <w:proofErr w:type="gramEnd"/>
    </w:p>
    <w:p w14:paraId="400E069D" w14:textId="77777777" w:rsidR="005443CF" w:rsidRDefault="005443CF" w:rsidP="0004381D">
      <w:pPr>
        <w:pStyle w:val="Brdtekst"/>
        <w:rPr>
          <w:lang w:eastAsia="zh-CN"/>
        </w:rPr>
      </w:pPr>
    </w:p>
    <w:p w14:paraId="79F3FD20" w14:textId="77777777" w:rsidR="00AE3970" w:rsidRDefault="00583F52" w:rsidP="00AE3970">
      <w:pPr>
        <w:pStyle w:val="Overskrift2"/>
        <w:numPr>
          <w:ilvl w:val="2"/>
          <w:numId w:val="28"/>
        </w:numPr>
        <w:ind w:left="992" w:hanging="992"/>
      </w:pPr>
      <w:bookmarkStart w:id="296" w:name="_Toc146102683"/>
      <w:bookmarkStart w:id="297" w:name="_Toc146105784"/>
      <w:bookmarkStart w:id="298" w:name="_Toc146107561"/>
      <w:bookmarkStart w:id="299" w:name="_Toc146107663"/>
      <w:bookmarkStart w:id="300" w:name="_Toc146107768"/>
      <w:bookmarkStart w:id="301" w:name="_Toc146107925"/>
      <w:bookmarkStart w:id="302" w:name="_Toc146108182"/>
      <w:bookmarkStart w:id="303" w:name="_Toc146108255"/>
      <w:bookmarkStart w:id="304" w:name="_Toc146118796"/>
      <w:bookmarkStart w:id="305" w:name="_Toc146121083"/>
      <w:bookmarkStart w:id="306" w:name="_Toc146121447"/>
      <w:bookmarkStart w:id="307" w:name="_Toc146122997"/>
      <w:bookmarkStart w:id="308" w:name="_Toc146123237"/>
      <w:bookmarkStart w:id="309" w:name="_Toc15851"/>
      <w:bookmarkStart w:id="310" w:name="_Toc161305163"/>
      <w:bookmarkEnd w:id="296"/>
      <w:bookmarkEnd w:id="297"/>
      <w:bookmarkEnd w:id="298"/>
      <w:bookmarkEnd w:id="299"/>
      <w:bookmarkEnd w:id="300"/>
      <w:bookmarkEnd w:id="301"/>
      <w:bookmarkEnd w:id="302"/>
      <w:bookmarkEnd w:id="303"/>
      <w:bookmarkEnd w:id="304"/>
      <w:bookmarkEnd w:id="305"/>
      <w:bookmarkEnd w:id="306"/>
      <w:bookmarkEnd w:id="307"/>
      <w:bookmarkEnd w:id="308"/>
      <w:r>
        <w:t>I</w:t>
      </w:r>
      <w:r w:rsidR="00AE3970">
        <w:t>nternal Issues</w:t>
      </w:r>
      <w:bookmarkEnd w:id="310"/>
    </w:p>
    <w:p w14:paraId="2042B355" w14:textId="77777777" w:rsidR="00AE3970" w:rsidRDefault="00AE3970" w:rsidP="00AE3970">
      <w:pPr>
        <w:pStyle w:val="Heading2separationline"/>
      </w:pPr>
    </w:p>
    <w:bookmarkEnd w:id="309"/>
    <w:p w14:paraId="3BCC8994" w14:textId="0C042B3B" w:rsidR="007F7D81" w:rsidRPr="0024190C" w:rsidRDefault="004B644B">
      <w:pPr>
        <w:pStyle w:val="Brdtekst"/>
        <w:rPr>
          <w:lang w:eastAsia="zh-CN"/>
        </w:rPr>
      </w:pPr>
      <w:r w:rsidRPr="0024190C">
        <w:rPr>
          <w:lang w:eastAsia="zh-CN"/>
        </w:rPr>
        <w:t>A</w:t>
      </w:r>
      <w:r w:rsidR="00583F52" w:rsidRPr="0024190C">
        <w:rPr>
          <w:lang w:eastAsia="zh-CN"/>
        </w:rPr>
        <w:t xml:space="preserve"> VTS </w:t>
      </w:r>
      <w:r w:rsidRPr="0024190C">
        <w:rPr>
          <w:lang w:eastAsia="zh-CN"/>
        </w:rPr>
        <w:t>organization</w:t>
      </w:r>
      <w:r w:rsidR="00583F52" w:rsidRPr="0024190C">
        <w:rPr>
          <w:lang w:eastAsia="zh-CN"/>
        </w:rPr>
        <w:t xml:space="preserve">'s internal </w:t>
      </w:r>
      <w:r w:rsidR="00583F52" w:rsidRPr="0024190C">
        <w:rPr>
          <w:lang w:val="en-US" w:eastAsia="zh-CN"/>
        </w:rPr>
        <w:t>issues</w:t>
      </w:r>
      <w:r w:rsidR="00583F52" w:rsidRPr="0024190C">
        <w:rPr>
          <w:lang w:eastAsia="zh-CN"/>
        </w:rPr>
        <w:t xml:space="preserve"> </w:t>
      </w:r>
      <w:r w:rsidR="00137720" w:rsidRPr="0024190C">
        <w:rPr>
          <w:lang w:eastAsia="zh-CN"/>
        </w:rPr>
        <w:t xml:space="preserve">may </w:t>
      </w:r>
      <w:r w:rsidR="00583F52" w:rsidRPr="0024190C">
        <w:rPr>
          <w:lang w:eastAsia="zh-CN"/>
        </w:rPr>
        <w:t>include but is not limited to</w:t>
      </w:r>
      <w:r w:rsidRPr="0024190C">
        <w:rPr>
          <w:lang w:eastAsia="zh-CN"/>
        </w:rPr>
        <w:t>:</w:t>
      </w:r>
    </w:p>
    <w:p w14:paraId="30C6B89A" w14:textId="452F431C" w:rsidR="007F7D81" w:rsidRPr="0024190C" w:rsidRDefault="00583F52">
      <w:pPr>
        <w:pStyle w:val="Bullet1"/>
        <w:numPr>
          <w:ilvl w:val="0"/>
          <w:numId w:val="16"/>
        </w:numPr>
        <w:ind w:left="1128"/>
        <w:rPr>
          <w:lang w:eastAsia="zh-CN"/>
        </w:rPr>
      </w:pPr>
      <w:r w:rsidRPr="0024190C">
        <w:rPr>
          <w:lang w:eastAsia="zh-CN"/>
        </w:rPr>
        <w:t>Working environment, including workstation</w:t>
      </w:r>
      <w:r w:rsidR="006530C4" w:rsidRPr="0024190C">
        <w:rPr>
          <w:lang w:eastAsia="zh-CN"/>
        </w:rPr>
        <w:t>s</w:t>
      </w:r>
      <w:r w:rsidRPr="0024190C">
        <w:rPr>
          <w:lang w:eastAsia="zh-CN"/>
        </w:rPr>
        <w:t xml:space="preserve">, lighting, air conditioning and office </w:t>
      </w:r>
      <w:proofErr w:type="gramStart"/>
      <w:r w:rsidRPr="0024190C">
        <w:rPr>
          <w:lang w:eastAsia="zh-CN"/>
        </w:rPr>
        <w:t>equipment</w:t>
      </w:r>
      <w:r w:rsidRPr="0024190C">
        <w:rPr>
          <w:lang w:val="en-US" w:eastAsia="zh-CN"/>
        </w:rPr>
        <w:t>;</w:t>
      </w:r>
      <w:proofErr w:type="gramEnd"/>
    </w:p>
    <w:p w14:paraId="52A4AA82" w14:textId="16FB2052" w:rsidR="007F7D81" w:rsidRPr="0024190C" w:rsidRDefault="00583F52">
      <w:pPr>
        <w:pStyle w:val="Bullet1"/>
        <w:numPr>
          <w:ilvl w:val="0"/>
          <w:numId w:val="16"/>
        </w:numPr>
        <w:ind w:left="1128"/>
        <w:rPr>
          <w:lang w:eastAsia="zh-CN"/>
        </w:rPr>
      </w:pPr>
      <w:r w:rsidRPr="0024190C">
        <w:rPr>
          <w:lang w:eastAsia="zh-CN"/>
        </w:rPr>
        <w:t>VTS system</w:t>
      </w:r>
      <w:r w:rsidR="00C0106F" w:rsidRPr="0024190C">
        <w:rPr>
          <w:lang w:eastAsia="zh-CN"/>
        </w:rPr>
        <w:t>s</w:t>
      </w:r>
      <w:r w:rsidRPr="0024190C">
        <w:rPr>
          <w:lang w:eastAsia="zh-CN"/>
        </w:rPr>
        <w:t xml:space="preserve"> and related </w:t>
      </w:r>
      <w:proofErr w:type="gramStart"/>
      <w:r w:rsidRPr="0024190C">
        <w:rPr>
          <w:lang w:eastAsia="zh-CN"/>
        </w:rPr>
        <w:t>equipment</w:t>
      </w:r>
      <w:r w:rsidRPr="0024190C">
        <w:rPr>
          <w:lang w:val="en-US" w:eastAsia="zh-CN"/>
        </w:rPr>
        <w:t>;</w:t>
      </w:r>
      <w:proofErr w:type="gramEnd"/>
    </w:p>
    <w:p w14:paraId="122E30C5" w14:textId="77777777" w:rsidR="00BF4F7F" w:rsidRPr="0024190C" w:rsidRDefault="00BF4F7F">
      <w:pPr>
        <w:pStyle w:val="Bullet1"/>
        <w:numPr>
          <w:ilvl w:val="0"/>
          <w:numId w:val="16"/>
        </w:numPr>
        <w:ind w:left="1128"/>
        <w:rPr>
          <w:lang w:eastAsia="zh-CN"/>
        </w:rPr>
      </w:pPr>
      <w:r w:rsidRPr="0024190C">
        <w:rPr>
          <w:lang w:val="en-US" w:eastAsia="zh-CN"/>
        </w:rPr>
        <w:t xml:space="preserve">Operational </w:t>
      </w:r>
      <w:proofErr w:type="gramStart"/>
      <w:r w:rsidRPr="0024190C">
        <w:rPr>
          <w:lang w:val="en-US" w:eastAsia="zh-CN"/>
        </w:rPr>
        <w:t>procedures;</w:t>
      </w:r>
      <w:proofErr w:type="gramEnd"/>
    </w:p>
    <w:p w14:paraId="1111AC7E" w14:textId="3B13B1DF" w:rsidR="007F7D81" w:rsidRPr="0024190C" w:rsidRDefault="00583F52">
      <w:pPr>
        <w:pStyle w:val="Bullet1"/>
        <w:numPr>
          <w:ilvl w:val="0"/>
          <w:numId w:val="16"/>
        </w:numPr>
        <w:ind w:left="1128"/>
        <w:rPr>
          <w:lang w:eastAsia="zh-CN"/>
        </w:rPr>
      </w:pPr>
      <w:r w:rsidRPr="0024190C">
        <w:rPr>
          <w:lang w:eastAsia="zh-CN"/>
        </w:rPr>
        <w:t>Human resources,</w:t>
      </w:r>
      <w:r w:rsidR="003B246B" w:rsidRPr="0024190C">
        <w:rPr>
          <w:lang w:eastAsia="zh-CN"/>
        </w:rPr>
        <w:t xml:space="preserve"> training</w:t>
      </w:r>
      <w:r w:rsidRPr="0024190C">
        <w:rPr>
          <w:lang w:eastAsia="zh-CN"/>
        </w:rPr>
        <w:t xml:space="preserve">, </w:t>
      </w:r>
      <w:proofErr w:type="gramStart"/>
      <w:r w:rsidRPr="0024190C">
        <w:rPr>
          <w:lang w:eastAsia="zh-CN"/>
        </w:rPr>
        <w:t>qualifications</w:t>
      </w:r>
      <w:proofErr w:type="gramEnd"/>
      <w:r w:rsidRPr="0024190C">
        <w:rPr>
          <w:lang w:eastAsia="zh-CN"/>
        </w:rPr>
        <w:t xml:space="preserve"> and skills</w:t>
      </w:r>
      <w:r w:rsidRPr="0024190C">
        <w:rPr>
          <w:lang w:val="en-US" w:eastAsia="zh-CN"/>
        </w:rPr>
        <w:t>;</w:t>
      </w:r>
      <w:r w:rsidR="00AA66E5" w:rsidRPr="0024190C">
        <w:rPr>
          <w:lang w:val="en-US" w:eastAsia="zh-CN"/>
        </w:rPr>
        <w:t xml:space="preserve"> and</w:t>
      </w:r>
    </w:p>
    <w:p w14:paraId="6E1316B7" w14:textId="7D9B87CF" w:rsidR="007F7D81" w:rsidRPr="0024190C" w:rsidRDefault="00583F52">
      <w:pPr>
        <w:pStyle w:val="Bullet1"/>
        <w:numPr>
          <w:ilvl w:val="0"/>
          <w:numId w:val="16"/>
        </w:numPr>
        <w:ind w:left="1128"/>
        <w:rPr>
          <w:lang w:eastAsia="zh-CN"/>
        </w:rPr>
      </w:pPr>
      <w:r w:rsidRPr="0024190C">
        <w:rPr>
          <w:lang w:eastAsia="zh-CN"/>
        </w:rPr>
        <w:t>Organizational structure, including VTS</w:t>
      </w:r>
      <w:r w:rsidR="00E20BE5" w:rsidRPr="0024190C">
        <w:rPr>
          <w:lang w:eastAsia="zh-CN"/>
        </w:rPr>
        <w:t xml:space="preserve"> </w:t>
      </w:r>
      <w:proofErr w:type="gramStart"/>
      <w:r w:rsidR="00E20BE5" w:rsidRPr="0024190C">
        <w:rPr>
          <w:lang w:eastAsia="zh-CN"/>
        </w:rPr>
        <w:t>operators</w:t>
      </w:r>
      <w:proofErr w:type="gramEnd"/>
      <w:r w:rsidRPr="0024190C">
        <w:rPr>
          <w:lang w:eastAsia="zh-CN"/>
        </w:rPr>
        <w:t xml:space="preserve"> responsibilities</w:t>
      </w:r>
      <w:r w:rsidR="0041590F" w:rsidRPr="0024190C">
        <w:rPr>
          <w:lang w:eastAsia="zh-CN"/>
        </w:rPr>
        <w:t xml:space="preserve"> </w:t>
      </w:r>
      <w:r w:rsidRPr="0024190C">
        <w:rPr>
          <w:lang w:eastAsia="zh-CN"/>
        </w:rPr>
        <w:t>and</w:t>
      </w:r>
      <w:r w:rsidRPr="0024190C">
        <w:t xml:space="preserve"> periods of duty</w:t>
      </w:r>
      <w:r w:rsidRPr="0024190C">
        <w:rPr>
          <w:lang w:val="en-US" w:eastAsia="zh-CN"/>
        </w:rPr>
        <w:t>.</w:t>
      </w:r>
    </w:p>
    <w:p w14:paraId="6D5B6C7B" w14:textId="77777777" w:rsidR="005443CF" w:rsidRDefault="005443CF" w:rsidP="00820917">
      <w:pPr>
        <w:pStyle w:val="Bullet1"/>
        <w:ind w:left="1128"/>
        <w:rPr>
          <w:lang w:eastAsia="zh-CN"/>
        </w:rPr>
      </w:pPr>
    </w:p>
    <w:p w14:paraId="675D8A37" w14:textId="77777777" w:rsidR="00AE3970" w:rsidRDefault="00583F52" w:rsidP="00AE3970">
      <w:pPr>
        <w:pStyle w:val="Overskrift2"/>
        <w:numPr>
          <w:ilvl w:val="2"/>
          <w:numId w:val="28"/>
        </w:numPr>
        <w:ind w:left="992" w:hanging="992"/>
      </w:pPr>
      <w:bookmarkStart w:id="311" w:name="_Toc30303"/>
      <w:bookmarkStart w:id="312" w:name="_Toc161305164"/>
      <w:r>
        <w:t>E</w:t>
      </w:r>
      <w:r w:rsidR="00AE3970">
        <w:t>xternal Issues</w:t>
      </w:r>
      <w:bookmarkEnd w:id="312"/>
    </w:p>
    <w:p w14:paraId="0A8C509A" w14:textId="77777777" w:rsidR="00AE3970" w:rsidRDefault="00AE3970" w:rsidP="00AE3970">
      <w:pPr>
        <w:pStyle w:val="Heading2separationline"/>
      </w:pPr>
    </w:p>
    <w:bookmarkEnd w:id="311"/>
    <w:p w14:paraId="02CBAA59" w14:textId="29E73CB7" w:rsidR="007F7D81" w:rsidRDefault="005F5B84">
      <w:pPr>
        <w:pStyle w:val="Brdtekst"/>
        <w:rPr>
          <w:lang w:eastAsia="zh-CN"/>
        </w:rPr>
      </w:pPr>
      <w:r>
        <w:rPr>
          <w:lang w:eastAsia="zh-CN"/>
        </w:rPr>
        <w:t xml:space="preserve">A VTS organization’s </w:t>
      </w:r>
      <w:r w:rsidR="00583F52">
        <w:rPr>
          <w:rFonts w:hint="eastAsia"/>
          <w:lang w:eastAsia="zh-CN"/>
        </w:rPr>
        <w:t xml:space="preserve">external </w:t>
      </w:r>
      <w:r w:rsidR="00583F52">
        <w:rPr>
          <w:rFonts w:hint="eastAsia"/>
          <w:lang w:val="en-US" w:eastAsia="zh-CN"/>
        </w:rPr>
        <w:t>issues</w:t>
      </w:r>
      <w:r w:rsidR="00583F52">
        <w:rPr>
          <w:rFonts w:hint="eastAsia"/>
          <w:lang w:eastAsia="zh-CN"/>
        </w:rPr>
        <w:t xml:space="preserve"> </w:t>
      </w:r>
      <w:r w:rsidR="00631BAC">
        <w:rPr>
          <w:lang w:eastAsia="zh-CN"/>
        </w:rPr>
        <w:t xml:space="preserve">may </w:t>
      </w:r>
      <w:r w:rsidR="00583F52">
        <w:rPr>
          <w:rFonts w:hint="eastAsia"/>
          <w:lang w:eastAsia="zh-CN"/>
        </w:rPr>
        <w:t>include but are not limited to</w:t>
      </w:r>
      <w:r w:rsidR="00040129">
        <w:rPr>
          <w:lang w:eastAsia="zh-CN"/>
        </w:rPr>
        <w:t>:</w:t>
      </w:r>
    </w:p>
    <w:p w14:paraId="5A52C151" w14:textId="77777777" w:rsidR="007F7D81" w:rsidRDefault="00583F52">
      <w:pPr>
        <w:pStyle w:val="Bullet1"/>
        <w:numPr>
          <w:ilvl w:val="0"/>
          <w:numId w:val="16"/>
        </w:numPr>
        <w:ind w:left="1128"/>
        <w:rPr>
          <w:lang w:eastAsia="zh-CN"/>
        </w:rPr>
      </w:pPr>
      <w:r>
        <w:rPr>
          <w:rFonts w:hint="eastAsia"/>
          <w:lang w:val="en-US" w:eastAsia="zh-CN"/>
        </w:rPr>
        <w:t xml:space="preserve">Regulatory </w:t>
      </w:r>
      <w:proofErr w:type="gramStart"/>
      <w:r>
        <w:rPr>
          <w:rFonts w:hint="eastAsia"/>
          <w:lang w:val="en-US" w:eastAsia="zh-CN"/>
        </w:rPr>
        <w:t>requirements;</w:t>
      </w:r>
      <w:proofErr w:type="gramEnd"/>
    </w:p>
    <w:p w14:paraId="33CF27FB" w14:textId="530A3BB4" w:rsidR="007F7D81" w:rsidRPr="0004381D" w:rsidRDefault="00583F52">
      <w:pPr>
        <w:pStyle w:val="Bullet1"/>
        <w:numPr>
          <w:ilvl w:val="0"/>
          <w:numId w:val="16"/>
        </w:numPr>
        <w:ind w:left="1128"/>
        <w:rPr>
          <w:color w:val="auto"/>
          <w:lang w:eastAsia="zh-CN"/>
        </w:rPr>
      </w:pPr>
      <w:r>
        <w:rPr>
          <w:color w:val="auto"/>
          <w:lang w:eastAsia="zh-CN"/>
        </w:rPr>
        <w:t xml:space="preserve">Volume and composition of </w:t>
      </w:r>
      <w:r w:rsidR="005D5710">
        <w:rPr>
          <w:color w:val="auto"/>
          <w:lang w:eastAsia="zh-CN"/>
        </w:rPr>
        <w:t xml:space="preserve">vessel </w:t>
      </w:r>
      <w:proofErr w:type="gramStart"/>
      <w:r>
        <w:rPr>
          <w:color w:val="auto"/>
          <w:lang w:eastAsia="zh-CN"/>
        </w:rPr>
        <w:t>traffic</w:t>
      </w:r>
      <w:r>
        <w:rPr>
          <w:rFonts w:hint="eastAsia"/>
          <w:color w:val="auto"/>
          <w:lang w:val="en-US" w:eastAsia="zh-CN"/>
        </w:rPr>
        <w:t>;</w:t>
      </w:r>
      <w:proofErr w:type="gramEnd"/>
    </w:p>
    <w:p w14:paraId="5467F1D9" w14:textId="77777777" w:rsidR="00DE78F3" w:rsidRPr="0004381D" w:rsidRDefault="00DE78F3" w:rsidP="0004381D">
      <w:pPr>
        <w:pStyle w:val="Bullet1"/>
        <w:numPr>
          <w:ilvl w:val="0"/>
          <w:numId w:val="16"/>
        </w:numPr>
        <w:ind w:left="1128"/>
        <w:rPr>
          <w:color w:val="auto"/>
          <w:lang w:eastAsia="zh-CN"/>
        </w:rPr>
      </w:pPr>
      <w:r w:rsidRPr="0004381D">
        <w:rPr>
          <w:color w:val="auto"/>
          <w:lang w:eastAsia="zh-CN"/>
        </w:rPr>
        <w:t xml:space="preserve">Needs and expectations of participating ships and other stakeholders, including crew, shipping enterprise, shipping agents, pilots, towage, port operations, SAR, </w:t>
      </w:r>
      <w:proofErr w:type="gramStart"/>
      <w:r w:rsidRPr="0004381D">
        <w:rPr>
          <w:color w:val="auto"/>
          <w:lang w:eastAsia="zh-CN"/>
        </w:rPr>
        <w:t>etc;</w:t>
      </w:r>
      <w:proofErr w:type="gramEnd"/>
    </w:p>
    <w:p w14:paraId="2E588A8E" w14:textId="77777777" w:rsidR="007F7D81" w:rsidRDefault="00583F52">
      <w:pPr>
        <w:pStyle w:val="Bullet1"/>
        <w:numPr>
          <w:ilvl w:val="0"/>
          <w:numId w:val="16"/>
        </w:numPr>
        <w:ind w:left="1128"/>
        <w:rPr>
          <w:lang w:eastAsia="zh-CN"/>
        </w:rPr>
      </w:pPr>
      <w:r>
        <w:rPr>
          <w:rFonts w:hint="eastAsia"/>
          <w:lang w:eastAsia="zh-CN"/>
        </w:rPr>
        <w:t>Meteorological and sea conditions and other natural environmental factors</w:t>
      </w:r>
      <w:r>
        <w:rPr>
          <w:rFonts w:hint="eastAsia"/>
          <w:lang w:val="en-US" w:eastAsia="zh-CN"/>
        </w:rPr>
        <w:t>;</w:t>
      </w:r>
      <w:r w:rsidR="00AA66E5">
        <w:rPr>
          <w:lang w:val="en-US" w:eastAsia="zh-CN"/>
        </w:rPr>
        <w:t xml:space="preserve"> and</w:t>
      </w:r>
    </w:p>
    <w:p w14:paraId="15C83079" w14:textId="55853051" w:rsidR="007F7D81" w:rsidRPr="00820917" w:rsidRDefault="00583F52">
      <w:pPr>
        <w:pStyle w:val="Bullet1"/>
        <w:numPr>
          <w:ilvl w:val="0"/>
          <w:numId w:val="16"/>
        </w:numPr>
        <w:ind w:left="1128"/>
        <w:rPr>
          <w:lang w:eastAsia="zh-CN"/>
        </w:rPr>
      </w:pPr>
      <w:r>
        <w:rPr>
          <w:rFonts w:hint="eastAsia"/>
          <w:lang w:eastAsia="zh-CN"/>
        </w:rPr>
        <w:t>Navigation</w:t>
      </w:r>
      <w:r w:rsidR="00E6338A">
        <w:rPr>
          <w:lang w:eastAsia="zh-CN"/>
        </w:rPr>
        <w:t>al</w:t>
      </w:r>
      <w:r>
        <w:rPr>
          <w:rFonts w:hint="eastAsia"/>
          <w:lang w:eastAsia="zh-CN"/>
        </w:rPr>
        <w:t xml:space="preserve"> factors</w:t>
      </w:r>
      <w:r w:rsidR="002108FF">
        <w:rPr>
          <w:rFonts w:hint="eastAsia"/>
          <w:lang w:eastAsia="zh-CN"/>
        </w:rPr>
        <w:t>,</w:t>
      </w:r>
      <w:r w:rsidR="002108FF">
        <w:rPr>
          <w:lang w:eastAsia="zh-CN"/>
        </w:rPr>
        <w:t xml:space="preserve"> </w:t>
      </w:r>
      <w:r>
        <w:rPr>
          <w:rFonts w:hint="eastAsia"/>
          <w:lang w:eastAsia="zh-CN"/>
        </w:rPr>
        <w:t>such as fairway</w:t>
      </w:r>
      <w:r w:rsidR="009D3A0A">
        <w:rPr>
          <w:lang w:eastAsia="zh-CN"/>
        </w:rPr>
        <w:t>s</w:t>
      </w:r>
      <w:r>
        <w:rPr>
          <w:rFonts w:hint="eastAsia"/>
          <w:lang w:eastAsia="zh-CN"/>
        </w:rPr>
        <w:t xml:space="preserve">, anchorage, depth of water, Aids to navigation and </w:t>
      </w:r>
      <w:r w:rsidRPr="00170ED7">
        <w:rPr>
          <w:lang w:eastAsia="zh-CN"/>
        </w:rPr>
        <w:t>obstructions</w:t>
      </w:r>
      <w:r w:rsidRPr="00170ED7">
        <w:rPr>
          <w:rFonts w:hint="eastAsia"/>
          <w:lang w:val="en-US" w:eastAsia="zh-CN"/>
        </w:rPr>
        <w:t>.</w:t>
      </w:r>
    </w:p>
    <w:p w14:paraId="3D95501E" w14:textId="77777777" w:rsidR="005443CF" w:rsidRDefault="005443CF" w:rsidP="006149BD">
      <w:pPr>
        <w:pStyle w:val="Bullet1"/>
        <w:ind w:left="708"/>
        <w:rPr>
          <w:lang w:eastAsia="zh-CN"/>
        </w:rPr>
      </w:pPr>
    </w:p>
    <w:p w14:paraId="7B466B13" w14:textId="77777777" w:rsidR="006149BD" w:rsidRDefault="006149BD" w:rsidP="006149BD">
      <w:pPr>
        <w:pStyle w:val="Overskrift2"/>
        <w:numPr>
          <w:ilvl w:val="1"/>
          <w:numId w:val="28"/>
        </w:numPr>
      </w:pPr>
      <w:bookmarkStart w:id="313" w:name="_Toc161305165"/>
      <w:r>
        <w:t>The Scope of the Quality Management System</w:t>
      </w:r>
      <w:bookmarkEnd w:id="313"/>
    </w:p>
    <w:p w14:paraId="5786A093" w14:textId="77777777" w:rsidR="006149BD" w:rsidRDefault="006149BD" w:rsidP="006149BD">
      <w:pPr>
        <w:pStyle w:val="Heading2separationline"/>
      </w:pPr>
    </w:p>
    <w:p w14:paraId="62CB1E29" w14:textId="77777777" w:rsidR="006149BD" w:rsidRPr="0024190C" w:rsidRDefault="006149BD" w:rsidP="006149BD">
      <w:pPr>
        <w:pStyle w:val="Brdtekst"/>
        <w:rPr>
          <w:lang w:eastAsia="zh-CN"/>
        </w:rPr>
      </w:pPr>
      <w:r>
        <w:rPr>
          <w:lang w:eastAsia="zh-CN"/>
        </w:rPr>
        <w:t xml:space="preserve">VTS organizations should specify the scope of the QMS by identifying any boundaries and/or limits of its QMS.   Areas </w:t>
      </w:r>
      <w:r w:rsidRPr="0024190C">
        <w:rPr>
          <w:lang w:eastAsia="zh-CN"/>
        </w:rPr>
        <w:t>that may be relevant include:</w:t>
      </w:r>
    </w:p>
    <w:p w14:paraId="25510747" w14:textId="77777777" w:rsidR="006149BD" w:rsidRPr="0024190C" w:rsidRDefault="006149BD" w:rsidP="006149BD">
      <w:pPr>
        <w:pStyle w:val="Bullet1"/>
        <w:numPr>
          <w:ilvl w:val="0"/>
          <w:numId w:val="16"/>
        </w:numPr>
        <w:ind w:left="1128"/>
        <w:jc w:val="both"/>
        <w:rPr>
          <w:lang w:eastAsia="zh-CN"/>
        </w:rPr>
      </w:pPr>
      <w:r w:rsidRPr="0024190C">
        <w:rPr>
          <w:lang w:eastAsia="zh-CN"/>
        </w:rPr>
        <w:t xml:space="preserve">Provision of </w:t>
      </w:r>
      <w:proofErr w:type="gramStart"/>
      <w:r w:rsidRPr="0024190C">
        <w:rPr>
          <w:lang w:eastAsia="zh-CN"/>
        </w:rPr>
        <w:t>VTS;</w:t>
      </w:r>
      <w:proofErr w:type="gramEnd"/>
    </w:p>
    <w:p w14:paraId="3090F65A" w14:textId="77777777" w:rsidR="006149BD" w:rsidRPr="0024190C" w:rsidRDefault="006149BD" w:rsidP="006149BD">
      <w:pPr>
        <w:pStyle w:val="Bullet1"/>
        <w:numPr>
          <w:ilvl w:val="0"/>
          <w:numId w:val="16"/>
        </w:numPr>
        <w:ind w:left="1128"/>
        <w:jc w:val="both"/>
        <w:rPr>
          <w:lang w:eastAsia="zh-CN"/>
        </w:rPr>
      </w:pPr>
      <w:r w:rsidRPr="0024190C">
        <w:rPr>
          <w:lang w:eastAsia="zh-CN"/>
        </w:rPr>
        <w:t xml:space="preserve">VTS operational </w:t>
      </w:r>
      <w:proofErr w:type="gramStart"/>
      <w:r w:rsidRPr="0024190C">
        <w:rPr>
          <w:lang w:eastAsia="zh-CN"/>
        </w:rPr>
        <w:t>procedures</w:t>
      </w:r>
      <w:r w:rsidRPr="0024190C">
        <w:rPr>
          <w:lang w:eastAsia="zh-CN"/>
        </w:rPr>
        <w:t>；</w:t>
      </w:r>
      <w:proofErr w:type="gramEnd"/>
    </w:p>
    <w:p w14:paraId="4447A014" w14:textId="77777777" w:rsidR="006149BD" w:rsidRPr="0024190C" w:rsidRDefault="006149BD" w:rsidP="006149BD">
      <w:pPr>
        <w:pStyle w:val="Bullet1"/>
        <w:numPr>
          <w:ilvl w:val="0"/>
          <w:numId w:val="16"/>
        </w:numPr>
        <w:ind w:left="1128"/>
        <w:jc w:val="both"/>
        <w:rPr>
          <w:lang w:eastAsia="zh-CN"/>
        </w:rPr>
      </w:pPr>
      <w:r w:rsidRPr="0024190C">
        <w:rPr>
          <w:lang w:eastAsia="zh-CN"/>
        </w:rPr>
        <w:t>Equipment operation and maintenance</w:t>
      </w:r>
      <w:r w:rsidRPr="0024190C">
        <w:rPr>
          <w:rFonts w:hint="eastAsia"/>
          <w:lang w:eastAsia="zh-CN"/>
        </w:rPr>
        <w:t>;</w:t>
      </w:r>
      <w:r w:rsidRPr="0024190C">
        <w:rPr>
          <w:lang w:eastAsia="zh-CN"/>
        </w:rPr>
        <w:t xml:space="preserve"> and</w:t>
      </w:r>
    </w:p>
    <w:p w14:paraId="0AD500C0" w14:textId="77777777" w:rsidR="006149BD" w:rsidRDefault="006149BD" w:rsidP="006149BD">
      <w:pPr>
        <w:pStyle w:val="Bullet1"/>
        <w:numPr>
          <w:ilvl w:val="0"/>
          <w:numId w:val="16"/>
        </w:numPr>
        <w:ind w:left="1128"/>
        <w:jc w:val="both"/>
        <w:rPr>
          <w:lang w:eastAsia="zh-CN"/>
        </w:rPr>
      </w:pPr>
      <w:r>
        <w:rPr>
          <w:lang w:eastAsia="zh-CN"/>
        </w:rPr>
        <w:t>Personnel management and training.</w:t>
      </w:r>
    </w:p>
    <w:p w14:paraId="288A854A" w14:textId="77777777" w:rsidR="006149BD" w:rsidRPr="00953FBC" w:rsidRDefault="006149BD" w:rsidP="006149BD">
      <w:pPr>
        <w:pStyle w:val="Brdtekst"/>
        <w:rPr>
          <w:lang w:eastAsia="zh-CN"/>
        </w:rPr>
      </w:pPr>
      <w:r w:rsidRPr="00953FBC">
        <w:rPr>
          <w:lang w:eastAsia="zh-CN"/>
        </w:rPr>
        <w:lastRenderedPageBreak/>
        <w:t xml:space="preserve">A QMS </w:t>
      </w:r>
      <w:r w:rsidRPr="00763640">
        <w:rPr>
          <w:lang w:eastAsia="zh-CN"/>
        </w:rPr>
        <w:t>requires</w:t>
      </w:r>
      <w:r w:rsidRPr="00953FBC">
        <w:rPr>
          <w:lang w:eastAsia="zh-CN"/>
        </w:rPr>
        <w:t xml:space="preserve"> documented information. </w:t>
      </w:r>
      <w:r w:rsidRPr="00763640">
        <w:rPr>
          <w:lang w:eastAsia="zh-CN"/>
        </w:rPr>
        <w:t xml:space="preserve">The documented </w:t>
      </w:r>
      <w:r>
        <w:rPr>
          <w:lang w:eastAsia="zh-CN"/>
        </w:rPr>
        <w:t>information</w:t>
      </w:r>
      <w:r w:rsidRPr="00763640">
        <w:rPr>
          <w:lang w:eastAsia="zh-CN"/>
        </w:rPr>
        <w:t xml:space="preserve"> can include policies, objectives, processes, </w:t>
      </w:r>
      <w:r w:rsidRPr="00953FBC">
        <w:rPr>
          <w:lang w:eastAsia="zh-CN"/>
        </w:rPr>
        <w:t xml:space="preserve">procedures, </w:t>
      </w:r>
      <w:r w:rsidRPr="00763640">
        <w:rPr>
          <w:lang w:eastAsia="zh-CN"/>
        </w:rPr>
        <w:t>working instructions,</w:t>
      </w:r>
      <w:r>
        <w:rPr>
          <w:lang w:eastAsia="zh-CN"/>
        </w:rPr>
        <w:t xml:space="preserve"> </w:t>
      </w:r>
      <w:r w:rsidRPr="00763640">
        <w:rPr>
          <w:lang w:eastAsia="zh-CN"/>
        </w:rPr>
        <w:t>and any other document that are necessary for the QMS.</w:t>
      </w:r>
      <w:r w:rsidRPr="00953FBC">
        <w:rPr>
          <w:lang w:eastAsia="zh-CN"/>
        </w:rPr>
        <w:t xml:space="preserve"> Documented information management includes</w:t>
      </w:r>
      <w:r w:rsidRPr="00953FBC">
        <w:rPr>
          <w:rFonts w:hint="eastAsia"/>
          <w:lang w:eastAsia="zh-CN"/>
        </w:rPr>
        <w:t>：</w:t>
      </w:r>
    </w:p>
    <w:p w14:paraId="652842EB" w14:textId="77777777" w:rsidR="006149BD" w:rsidRPr="00953FBC" w:rsidRDefault="006149BD" w:rsidP="006149BD">
      <w:pPr>
        <w:pStyle w:val="Bullet1"/>
        <w:numPr>
          <w:ilvl w:val="0"/>
          <w:numId w:val="16"/>
        </w:numPr>
        <w:ind w:left="1128"/>
        <w:jc w:val="both"/>
        <w:rPr>
          <w:lang w:eastAsia="zh-CN"/>
        </w:rPr>
      </w:pPr>
      <w:r w:rsidRPr="00953FBC">
        <w:rPr>
          <w:lang w:eastAsia="zh-CN"/>
        </w:rPr>
        <w:t>Creating and updating documented information</w:t>
      </w:r>
      <w:r w:rsidRPr="00953FBC">
        <w:rPr>
          <w:lang w:val="en-US" w:eastAsia="zh-CN"/>
        </w:rPr>
        <w:t>; and</w:t>
      </w:r>
    </w:p>
    <w:p w14:paraId="549C25CF" w14:textId="77777777" w:rsidR="006149BD" w:rsidRPr="00953FBC" w:rsidRDefault="006149BD" w:rsidP="006149BD">
      <w:pPr>
        <w:pStyle w:val="Bullet1"/>
        <w:numPr>
          <w:ilvl w:val="0"/>
          <w:numId w:val="16"/>
        </w:numPr>
        <w:ind w:left="1128"/>
        <w:jc w:val="both"/>
        <w:rPr>
          <w:lang w:eastAsia="zh-CN"/>
        </w:rPr>
      </w:pPr>
      <w:r w:rsidRPr="00953FBC">
        <w:rPr>
          <w:lang w:eastAsia="zh-CN"/>
        </w:rPr>
        <w:t>Control of documented information</w:t>
      </w:r>
      <w:r w:rsidRPr="00953FBC">
        <w:rPr>
          <w:lang w:val="en-US" w:eastAsia="zh-CN"/>
        </w:rPr>
        <w:t>.</w:t>
      </w:r>
    </w:p>
    <w:p w14:paraId="05635A62" w14:textId="77777777" w:rsidR="006149BD" w:rsidRPr="0024190C" w:rsidRDefault="006149BD" w:rsidP="006149BD">
      <w:pPr>
        <w:pStyle w:val="Brdtekst"/>
      </w:pPr>
      <w:r w:rsidRPr="0024190C">
        <w:t xml:space="preserve">The term ‘documented information’ is defined as information required to be controlled and maintained by an organization, as well as the medium on which it is contained. </w:t>
      </w:r>
    </w:p>
    <w:p w14:paraId="4F8F0F75" w14:textId="77777777" w:rsidR="006149BD" w:rsidRDefault="006149BD" w:rsidP="006149BD">
      <w:pPr>
        <w:pStyle w:val="Brdtekst"/>
        <w:spacing w:before="120"/>
      </w:pPr>
      <w:r w:rsidRPr="0024190C">
        <w:t>Authorities need to have a clear document control process in place to create, update and approve documents.  Further, documented information needs to be controlled (</w:t>
      </w:r>
      <w:proofErr w:type="spellStart"/>
      <w:r w:rsidRPr="0024190C">
        <w:t>eg</w:t>
      </w:r>
      <w:proofErr w:type="spellEnd"/>
      <w:r w:rsidRPr="0024190C">
        <w:t xml:space="preserve"> its use, storage, change control, retention etc) and that it is adequate protected (e.g. from loss of confidentiality, improper use, or loss of integrity).</w:t>
      </w:r>
    </w:p>
    <w:p w14:paraId="58F0270D" w14:textId="77777777" w:rsidR="006149BD" w:rsidRDefault="006149BD" w:rsidP="00C34565">
      <w:pPr>
        <w:pStyle w:val="Bullet1"/>
        <w:rPr>
          <w:lang w:eastAsia="zh-CN"/>
        </w:rPr>
      </w:pPr>
    </w:p>
    <w:p w14:paraId="242F716E" w14:textId="6585A5C8" w:rsidR="007F7D81" w:rsidRDefault="00AE3970" w:rsidP="00820917">
      <w:pPr>
        <w:pStyle w:val="Overskrift2"/>
        <w:numPr>
          <w:ilvl w:val="2"/>
          <w:numId w:val="28"/>
        </w:numPr>
      </w:pPr>
      <w:bookmarkStart w:id="314" w:name="_Toc17052"/>
      <w:bookmarkStart w:id="315" w:name="_Toc161305166"/>
      <w:r>
        <w:t>T</w:t>
      </w:r>
      <w:r w:rsidR="00583F52">
        <w:t>he needs and expectations of interested parties</w:t>
      </w:r>
      <w:bookmarkEnd w:id="314"/>
      <w:bookmarkEnd w:id="315"/>
    </w:p>
    <w:p w14:paraId="4B1F5D54" w14:textId="77777777" w:rsidR="007F7D81" w:rsidRDefault="007F7D81">
      <w:pPr>
        <w:pStyle w:val="Heading2separationline"/>
      </w:pPr>
    </w:p>
    <w:p w14:paraId="2B686580" w14:textId="79A60C42" w:rsidR="00111091" w:rsidRDefault="00E0706A">
      <w:pPr>
        <w:pStyle w:val="Brdtekst"/>
        <w:rPr>
          <w:lang w:eastAsia="zh-CN"/>
        </w:rPr>
      </w:pPr>
      <w:r>
        <w:rPr>
          <w:lang w:eastAsia="zh-CN"/>
        </w:rPr>
        <w:t>A</w:t>
      </w:r>
      <w:r w:rsidR="006D60F6">
        <w:rPr>
          <w:lang w:eastAsia="zh-CN"/>
        </w:rPr>
        <w:t>ccording to ISO 9001 (2015)</w:t>
      </w:r>
      <w:r>
        <w:rPr>
          <w:lang w:eastAsia="zh-CN"/>
        </w:rPr>
        <w:t xml:space="preserve">, </w:t>
      </w:r>
      <w:r w:rsidR="003E5A8F">
        <w:rPr>
          <w:lang w:eastAsia="zh-CN"/>
        </w:rPr>
        <w:t>interested parties (</w:t>
      </w:r>
      <w:r w:rsidR="00583F52">
        <w:rPr>
          <w:lang w:eastAsia="zh-CN"/>
        </w:rPr>
        <w:t>stakeholders</w:t>
      </w:r>
      <w:r w:rsidR="003E5A8F">
        <w:rPr>
          <w:lang w:eastAsia="zh-CN"/>
        </w:rPr>
        <w:t>)</w:t>
      </w:r>
      <w:r w:rsidR="00583F52">
        <w:rPr>
          <w:lang w:eastAsia="zh-CN"/>
        </w:rPr>
        <w:t xml:space="preserve"> and their needs and expectations </w:t>
      </w:r>
      <w:r w:rsidR="00E84482">
        <w:rPr>
          <w:lang w:eastAsia="zh-CN"/>
        </w:rPr>
        <w:t>should be identified</w:t>
      </w:r>
      <w:r w:rsidR="00434B3F">
        <w:rPr>
          <w:lang w:eastAsia="zh-CN"/>
        </w:rPr>
        <w:t xml:space="preserve"> </w:t>
      </w:r>
      <w:r w:rsidR="002606BD">
        <w:rPr>
          <w:lang w:eastAsia="zh-CN"/>
        </w:rPr>
        <w:t>to ensure VTS operations consistently meet the customer and regulatory requirements.</w:t>
      </w:r>
      <w:r w:rsidR="006B0C93">
        <w:rPr>
          <w:lang w:eastAsia="zh-CN"/>
        </w:rPr>
        <w:t xml:space="preserve"> </w:t>
      </w:r>
      <w:r w:rsidR="00583F52">
        <w:rPr>
          <w:lang w:eastAsia="zh-CN"/>
        </w:rPr>
        <w:t xml:space="preserve">Relevant parties </w:t>
      </w:r>
      <w:r w:rsidR="007B762C">
        <w:rPr>
          <w:lang w:eastAsia="zh-CN"/>
        </w:rPr>
        <w:t>for a</w:t>
      </w:r>
      <w:r w:rsidR="00583F52">
        <w:rPr>
          <w:lang w:eastAsia="zh-CN"/>
        </w:rPr>
        <w:t xml:space="preserve"> VTS </w:t>
      </w:r>
      <w:r w:rsidR="00F72E80">
        <w:rPr>
          <w:lang w:eastAsia="zh-CN"/>
        </w:rPr>
        <w:t xml:space="preserve">organization </w:t>
      </w:r>
      <w:r w:rsidR="00E135F9">
        <w:rPr>
          <w:lang w:eastAsia="zh-CN"/>
        </w:rPr>
        <w:t xml:space="preserve">may </w:t>
      </w:r>
      <w:r w:rsidR="00583F52">
        <w:rPr>
          <w:lang w:eastAsia="zh-CN"/>
        </w:rPr>
        <w:t xml:space="preserve">include </w:t>
      </w:r>
      <w:r w:rsidR="00A64163">
        <w:rPr>
          <w:lang w:eastAsia="zh-CN"/>
        </w:rPr>
        <w:t xml:space="preserve">but are not limited to </w:t>
      </w:r>
      <w:r w:rsidR="00687125">
        <w:rPr>
          <w:lang w:eastAsia="zh-CN"/>
        </w:rPr>
        <w:t xml:space="preserve">the following </w:t>
      </w:r>
      <w:r w:rsidR="00583F52">
        <w:rPr>
          <w:lang w:eastAsia="zh-CN"/>
        </w:rPr>
        <w:t xml:space="preserve">internal </w:t>
      </w:r>
      <w:r w:rsidR="00687125">
        <w:rPr>
          <w:lang w:eastAsia="zh-CN"/>
        </w:rPr>
        <w:t xml:space="preserve">and </w:t>
      </w:r>
      <w:r w:rsidR="00091964">
        <w:rPr>
          <w:lang w:eastAsia="zh-CN"/>
        </w:rPr>
        <w:t>external parties:</w:t>
      </w:r>
    </w:p>
    <w:p w14:paraId="2E4983E7" w14:textId="7231299F" w:rsidR="00687125" w:rsidRDefault="00687125" w:rsidP="00111091">
      <w:pPr>
        <w:pStyle w:val="Bullet1"/>
        <w:numPr>
          <w:ilvl w:val="0"/>
          <w:numId w:val="16"/>
        </w:numPr>
        <w:ind w:left="1128"/>
        <w:rPr>
          <w:lang w:eastAsia="zh-CN"/>
        </w:rPr>
      </w:pPr>
      <w:r>
        <w:rPr>
          <w:lang w:eastAsia="zh-CN"/>
        </w:rPr>
        <w:t xml:space="preserve">VTS </w:t>
      </w:r>
      <w:proofErr w:type="gramStart"/>
      <w:r>
        <w:rPr>
          <w:lang w:eastAsia="zh-CN"/>
        </w:rPr>
        <w:t>person</w:t>
      </w:r>
      <w:r w:rsidR="00F52ACC">
        <w:rPr>
          <w:lang w:eastAsia="zh-CN"/>
        </w:rPr>
        <w:t>n</w:t>
      </w:r>
      <w:r>
        <w:rPr>
          <w:lang w:eastAsia="zh-CN"/>
        </w:rPr>
        <w:t>el</w:t>
      </w:r>
      <w:r w:rsidR="00F52ACC">
        <w:rPr>
          <w:lang w:eastAsia="zh-CN"/>
        </w:rPr>
        <w:t>;</w:t>
      </w:r>
      <w:proofErr w:type="gramEnd"/>
    </w:p>
    <w:p w14:paraId="3252EBAE" w14:textId="590EC9FC" w:rsidR="0093711C" w:rsidRDefault="003A2978" w:rsidP="00111091">
      <w:pPr>
        <w:pStyle w:val="Bullet1"/>
        <w:numPr>
          <w:ilvl w:val="0"/>
          <w:numId w:val="16"/>
        </w:numPr>
        <w:ind w:left="1128"/>
        <w:rPr>
          <w:lang w:eastAsia="zh-CN"/>
        </w:rPr>
      </w:pPr>
      <w:r>
        <w:rPr>
          <w:lang w:eastAsia="zh-CN"/>
        </w:rPr>
        <w:t>r</w:t>
      </w:r>
      <w:r w:rsidR="0093711C">
        <w:rPr>
          <w:lang w:eastAsia="zh-CN"/>
        </w:rPr>
        <w:t xml:space="preserve">egulatory </w:t>
      </w:r>
      <w:proofErr w:type="gramStart"/>
      <w:r>
        <w:rPr>
          <w:lang w:eastAsia="zh-CN"/>
        </w:rPr>
        <w:t>authorities;</w:t>
      </w:r>
      <w:proofErr w:type="gramEnd"/>
    </w:p>
    <w:p w14:paraId="3495774A" w14:textId="1506D31F" w:rsidR="00A06612" w:rsidRDefault="00E0706A" w:rsidP="00111091">
      <w:pPr>
        <w:pStyle w:val="Bullet1"/>
        <w:numPr>
          <w:ilvl w:val="0"/>
          <w:numId w:val="16"/>
        </w:numPr>
        <w:ind w:left="1128"/>
        <w:rPr>
          <w:lang w:eastAsia="zh-CN"/>
        </w:rPr>
      </w:pPr>
      <w:r>
        <w:rPr>
          <w:lang w:eastAsia="zh-CN"/>
        </w:rPr>
        <w:t xml:space="preserve">participating </w:t>
      </w:r>
      <w:proofErr w:type="gramStart"/>
      <w:r>
        <w:rPr>
          <w:lang w:eastAsia="zh-CN"/>
        </w:rPr>
        <w:t>ships</w:t>
      </w:r>
      <w:r w:rsidR="00321E5C">
        <w:rPr>
          <w:lang w:eastAsia="zh-CN"/>
        </w:rPr>
        <w:t>;</w:t>
      </w:r>
      <w:proofErr w:type="gramEnd"/>
    </w:p>
    <w:p w14:paraId="52101545" w14:textId="7DB13B6E" w:rsidR="00A06612" w:rsidRDefault="00321E5C" w:rsidP="00111091">
      <w:pPr>
        <w:pStyle w:val="Bullet1"/>
        <w:numPr>
          <w:ilvl w:val="0"/>
          <w:numId w:val="16"/>
        </w:numPr>
        <w:ind w:left="1128"/>
        <w:rPr>
          <w:lang w:eastAsia="zh-CN"/>
        </w:rPr>
      </w:pPr>
      <w:proofErr w:type="gramStart"/>
      <w:r>
        <w:rPr>
          <w:lang w:eastAsia="zh-CN"/>
        </w:rPr>
        <w:t>p</w:t>
      </w:r>
      <w:r w:rsidR="00E0706A">
        <w:rPr>
          <w:lang w:eastAsia="zh-CN"/>
        </w:rPr>
        <w:t>orts</w:t>
      </w:r>
      <w:r>
        <w:rPr>
          <w:lang w:eastAsia="zh-CN"/>
        </w:rPr>
        <w:t>;</w:t>
      </w:r>
      <w:proofErr w:type="gramEnd"/>
    </w:p>
    <w:p w14:paraId="26C95DB9" w14:textId="222CF843" w:rsidR="00A06612" w:rsidRDefault="00321E5C" w:rsidP="00111091">
      <w:pPr>
        <w:pStyle w:val="Bullet1"/>
        <w:numPr>
          <w:ilvl w:val="0"/>
          <w:numId w:val="16"/>
        </w:numPr>
        <w:ind w:left="1128"/>
        <w:rPr>
          <w:lang w:eastAsia="zh-CN"/>
        </w:rPr>
      </w:pPr>
      <w:proofErr w:type="gramStart"/>
      <w:r>
        <w:rPr>
          <w:lang w:eastAsia="zh-CN"/>
        </w:rPr>
        <w:t>p</w:t>
      </w:r>
      <w:r w:rsidR="00E0706A">
        <w:rPr>
          <w:lang w:eastAsia="zh-CN"/>
        </w:rPr>
        <w:t>ilot</w:t>
      </w:r>
      <w:r w:rsidR="00E0706A">
        <w:rPr>
          <w:rFonts w:hint="eastAsia"/>
          <w:lang w:val="en-US" w:eastAsia="zh-CN"/>
        </w:rPr>
        <w:t>s</w:t>
      </w:r>
      <w:r>
        <w:rPr>
          <w:lang w:eastAsia="zh-CN"/>
        </w:rPr>
        <w:t>;</w:t>
      </w:r>
      <w:proofErr w:type="gramEnd"/>
    </w:p>
    <w:p w14:paraId="0F532CAA" w14:textId="77777777" w:rsidR="009A03F0" w:rsidRDefault="00A06612" w:rsidP="00A06612">
      <w:pPr>
        <w:pStyle w:val="Bullet1"/>
        <w:numPr>
          <w:ilvl w:val="0"/>
          <w:numId w:val="16"/>
        </w:numPr>
        <w:ind w:left="1128"/>
        <w:rPr>
          <w:lang w:eastAsia="zh-CN"/>
        </w:rPr>
      </w:pPr>
      <w:r>
        <w:rPr>
          <w:rFonts w:hint="eastAsia"/>
          <w:lang w:eastAsia="zh-CN"/>
        </w:rPr>
        <w:t xml:space="preserve">shipping </w:t>
      </w:r>
      <w:r w:rsidR="009A03F0">
        <w:rPr>
          <w:lang w:eastAsia="zh-CN"/>
        </w:rPr>
        <w:t>companies</w:t>
      </w:r>
      <w:r>
        <w:rPr>
          <w:rFonts w:hint="eastAsia"/>
          <w:lang w:eastAsia="zh-CN"/>
        </w:rPr>
        <w:t xml:space="preserve">, </w:t>
      </w:r>
    </w:p>
    <w:p w14:paraId="02DAE0E1" w14:textId="77777777" w:rsidR="00321E5C" w:rsidRPr="0004381D" w:rsidRDefault="00A06612" w:rsidP="00A06612">
      <w:pPr>
        <w:pStyle w:val="Bullet1"/>
        <w:numPr>
          <w:ilvl w:val="0"/>
          <w:numId w:val="16"/>
        </w:numPr>
        <w:ind w:left="1128"/>
        <w:rPr>
          <w:lang w:eastAsia="zh-CN"/>
        </w:rPr>
      </w:pPr>
      <w:r>
        <w:rPr>
          <w:lang w:eastAsia="zh-CN"/>
        </w:rPr>
        <w:t>shipping</w:t>
      </w:r>
      <w:r>
        <w:rPr>
          <w:rFonts w:hint="eastAsia"/>
          <w:lang w:eastAsia="zh-CN"/>
        </w:rPr>
        <w:t xml:space="preserve"> agent</w:t>
      </w:r>
      <w:r w:rsidR="009A03F0">
        <w:rPr>
          <w:lang w:eastAsia="zh-CN"/>
        </w:rPr>
        <w:t>s</w:t>
      </w:r>
      <w:r>
        <w:rPr>
          <w:lang w:val="en-US" w:eastAsia="zh-CN"/>
        </w:rPr>
        <w:t>,</w:t>
      </w:r>
      <w:r w:rsidR="00321E5C">
        <w:rPr>
          <w:lang w:val="en-US" w:eastAsia="zh-CN"/>
        </w:rPr>
        <w:t xml:space="preserve"> and</w:t>
      </w:r>
    </w:p>
    <w:p w14:paraId="568E1798" w14:textId="675DDF84" w:rsidR="00A06612" w:rsidRDefault="00A06612" w:rsidP="00091964">
      <w:pPr>
        <w:pStyle w:val="Bullet1"/>
        <w:numPr>
          <w:ilvl w:val="0"/>
          <w:numId w:val="16"/>
        </w:numPr>
        <w:ind w:left="1128"/>
        <w:rPr>
          <w:lang w:eastAsia="zh-CN"/>
        </w:rPr>
      </w:pPr>
      <w:r>
        <w:rPr>
          <w:lang w:val="en-US" w:eastAsia="zh-CN"/>
        </w:rPr>
        <w:t>SAR</w:t>
      </w:r>
      <w:r w:rsidR="00321E5C">
        <w:rPr>
          <w:lang w:val="en-US" w:eastAsia="zh-CN"/>
        </w:rPr>
        <w:t xml:space="preserve"> authorities</w:t>
      </w:r>
      <w:r w:rsidR="003941BF">
        <w:rPr>
          <w:lang w:val="en-US" w:eastAsia="zh-CN"/>
        </w:rPr>
        <w:t>.</w:t>
      </w:r>
    </w:p>
    <w:p w14:paraId="727C8C87" w14:textId="6F61F64C" w:rsidR="0011500D" w:rsidRDefault="0011500D" w:rsidP="0004381D">
      <w:pPr>
        <w:pStyle w:val="Brdtekst"/>
        <w:rPr>
          <w:lang w:eastAsia="zh-CN"/>
        </w:rPr>
      </w:pPr>
      <w:r>
        <w:rPr>
          <w:lang w:eastAsia="zh-CN"/>
        </w:rPr>
        <w:t xml:space="preserve">It should be noted that interested parties influence the performance of a VTS provider. Sustained success is more likely to be achieved when a VTS provider manages relationships with its interested parties to optimize their impact on its performance. </w:t>
      </w:r>
    </w:p>
    <w:p w14:paraId="0D4C4D97" w14:textId="7FEDEA97" w:rsidR="007F7D81" w:rsidRDefault="00583F52">
      <w:pPr>
        <w:pStyle w:val="Bullet1"/>
        <w:rPr>
          <w:lang w:eastAsia="zh-CN"/>
        </w:rPr>
      </w:pPr>
      <w:r>
        <w:rPr>
          <w:lang w:eastAsia="zh-CN"/>
        </w:rPr>
        <w:t xml:space="preserve">VTS </w:t>
      </w:r>
      <w:r w:rsidR="002B25BD">
        <w:rPr>
          <w:lang w:eastAsia="zh-CN"/>
        </w:rPr>
        <w:t xml:space="preserve">organizations </w:t>
      </w:r>
      <w:r>
        <w:rPr>
          <w:lang w:eastAsia="zh-CN"/>
        </w:rPr>
        <w:t xml:space="preserve">can </w:t>
      </w:r>
      <w:r w:rsidR="007817A7">
        <w:rPr>
          <w:lang w:eastAsia="zh-CN"/>
        </w:rPr>
        <w:t xml:space="preserve">identify </w:t>
      </w:r>
      <w:r>
        <w:rPr>
          <w:lang w:eastAsia="zh-CN"/>
        </w:rPr>
        <w:t xml:space="preserve">the needs and expectations of relevant parties through </w:t>
      </w:r>
      <w:r w:rsidR="00B20F76">
        <w:rPr>
          <w:lang w:eastAsia="zh-CN"/>
        </w:rPr>
        <w:t xml:space="preserve">various methods such as </w:t>
      </w:r>
      <w:r>
        <w:rPr>
          <w:lang w:eastAsia="zh-CN"/>
        </w:rPr>
        <w:t xml:space="preserve">questionnaires, visits, </w:t>
      </w:r>
      <w:r w:rsidRPr="00F52ACC">
        <w:rPr>
          <w:lang w:eastAsia="zh-CN"/>
        </w:rPr>
        <w:t xml:space="preserve">meetings, interviews </w:t>
      </w:r>
      <w:r w:rsidR="002B25BD" w:rsidRPr="00F52ACC">
        <w:rPr>
          <w:lang w:eastAsia="zh-CN"/>
        </w:rPr>
        <w:t>etc</w:t>
      </w:r>
      <w:r w:rsidRPr="00F52ACC">
        <w:rPr>
          <w:lang w:eastAsia="zh-CN"/>
        </w:rPr>
        <w:t>.</w:t>
      </w:r>
    </w:p>
    <w:p w14:paraId="07762535" w14:textId="77777777" w:rsidR="00C526DD" w:rsidRPr="00820917" w:rsidRDefault="00C526DD">
      <w:pPr>
        <w:pStyle w:val="Brdtekst"/>
        <w:rPr>
          <w:lang w:val="en-US" w:eastAsia="zh-CN"/>
        </w:rPr>
      </w:pPr>
    </w:p>
    <w:p w14:paraId="5A7E0B03" w14:textId="6D8A663D" w:rsidR="007F7D81" w:rsidRDefault="00161845">
      <w:pPr>
        <w:pStyle w:val="Overskrift1"/>
        <w:numPr>
          <w:ilvl w:val="0"/>
          <w:numId w:val="1"/>
        </w:numPr>
        <w:tabs>
          <w:tab w:val="left" w:pos="0"/>
        </w:tabs>
        <w:ind w:left="709"/>
      </w:pPr>
      <w:bookmarkStart w:id="316" w:name="_Toc161305167"/>
      <w:r>
        <w:rPr>
          <w:lang w:eastAsia="zh-CN"/>
        </w:rPr>
        <w:t>Implementing a Quality Management System</w:t>
      </w:r>
      <w:bookmarkEnd w:id="316"/>
    </w:p>
    <w:p w14:paraId="30796B1A" w14:textId="77777777" w:rsidR="007F7D81" w:rsidRDefault="007F7D81">
      <w:pPr>
        <w:pStyle w:val="Heading1separationline"/>
      </w:pPr>
    </w:p>
    <w:p w14:paraId="3D0E8555" w14:textId="77777777" w:rsidR="000425F8" w:rsidRDefault="00161845" w:rsidP="000425F8">
      <w:pPr>
        <w:pStyle w:val="Overskrift2"/>
        <w:numPr>
          <w:ilvl w:val="1"/>
          <w:numId w:val="1"/>
        </w:numPr>
      </w:pPr>
      <w:bookmarkStart w:id="317" w:name="_Toc161305168"/>
      <w:r>
        <w:rPr>
          <w:lang w:eastAsia="zh-CN"/>
        </w:rPr>
        <w:t>Leadership</w:t>
      </w:r>
      <w:bookmarkEnd w:id="317"/>
    </w:p>
    <w:p w14:paraId="711DF341" w14:textId="77777777" w:rsidR="000425F8" w:rsidRDefault="000425F8" w:rsidP="000425F8">
      <w:pPr>
        <w:pStyle w:val="Heading2separationline"/>
      </w:pPr>
    </w:p>
    <w:p w14:paraId="2509FB9A" w14:textId="1B232F7C" w:rsidR="007F7D81" w:rsidRDefault="00161845" w:rsidP="00820917">
      <w:pPr>
        <w:pStyle w:val="Bullet1"/>
        <w:jc w:val="both"/>
        <w:rPr>
          <w:lang w:eastAsia="zh-CN"/>
        </w:rPr>
      </w:pPr>
      <w:r>
        <w:rPr>
          <w:lang w:eastAsia="zh-CN"/>
        </w:rPr>
        <w:t>T</w:t>
      </w:r>
      <w:r w:rsidR="00583F52">
        <w:rPr>
          <w:lang w:eastAsia="zh-CN"/>
        </w:rPr>
        <w:t>he top management</w:t>
      </w:r>
      <w:r w:rsidR="001003E8">
        <w:rPr>
          <w:lang w:eastAsia="zh-CN"/>
        </w:rPr>
        <w:t xml:space="preserve"> </w:t>
      </w:r>
      <w:r>
        <w:rPr>
          <w:lang w:eastAsia="zh-CN"/>
        </w:rPr>
        <w:t>should</w:t>
      </w:r>
      <w:r w:rsidR="00583F52">
        <w:rPr>
          <w:lang w:eastAsia="zh-CN"/>
        </w:rPr>
        <w:t xml:space="preserve"> </w:t>
      </w:r>
      <w:r w:rsidR="006D60F6">
        <w:rPr>
          <w:lang w:eastAsia="zh-CN"/>
        </w:rPr>
        <w:t xml:space="preserve">according to ISO 9001 (2015) </w:t>
      </w:r>
      <w:r w:rsidR="00583F52">
        <w:rPr>
          <w:lang w:eastAsia="zh-CN"/>
        </w:rPr>
        <w:t xml:space="preserve">demonstrate leadership and commitment with respect to the </w:t>
      </w:r>
      <w:r w:rsidR="00AA66E5">
        <w:rPr>
          <w:lang w:eastAsia="zh-CN"/>
        </w:rPr>
        <w:t>QMS</w:t>
      </w:r>
      <w:r w:rsidR="00583F52">
        <w:rPr>
          <w:lang w:eastAsia="zh-CN"/>
        </w:rPr>
        <w:t xml:space="preserve"> by:</w:t>
      </w:r>
    </w:p>
    <w:p w14:paraId="015AC16D" w14:textId="57EE1C4E" w:rsidR="007F7D81" w:rsidRDefault="00583F52" w:rsidP="00AD171D">
      <w:pPr>
        <w:pStyle w:val="Bullet1"/>
        <w:numPr>
          <w:ilvl w:val="0"/>
          <w:numId w:val="16"/>
        </w:numPr>
        <w:ind w:left="1128"/>
        <w:jc w:val="both"/>
        <w:rPr>
          <w:lang w:eastAsia="zh-CN"/>
        </w:rPr>
      </w:pPr>
      <w:r>
        <w:rPr>
          <w:lang w:eastAsia="zh-CN"/>
        </w:rPr>
        <w:t xml:space="preserve">taking accountability for the effectiveness of the </w:t>
      </w:r>
      <w:r w:rsidR="0040032D">
        <w:rPr>
          <w:lang w:eastAsia="zh-CN"/>
        </w:rPr>
        <w:t>QMS</w:t>
      </w:r>
      <w:r w:rsidR="00907E2C">
        <w:rPr>
          <w:lang w:eastAsia="zh-CN"/>
        </w:rPr>
        <w:t xml:space="preserve"> ensuring that the system achieves its intended </w:t>
      </w:r>
      <w:proofErr w:type="gramStart"/>
      <w:r w:rsidR="00907E2C">
        <w:rPr>
          <w:lang w:eastAsia="zh-CN"/>
        </w:rPr>
        <w:t>results;</w:t>
      </w:r>
      <w:proofErr w:type="gramEnd"/>
    </w:p>
    <w:p w14:paraId="11BB12BF" w14:textId="1F90F6BE" w:rsidR="007F7D81" w:rsidRDefault="00583F52" w:rsidP="00D26BE0">
      <w:pPr>
        <w:pStyle w:val="Bullet1"/>
        <w:numPr>
          <w:ilvl w:val="0"/>
          <w:numId w:val="16"/>
        </w:numPr>
        <w:ind w:left="1128"/>
        <w:jc w:val="both"/>
        <w:rPr>
          <w:lang w:eastAsia="zh-CN"/>
        </w:rPr>
      </w:pPr>
      <w:r>
        <w:rPr>
          <w:lang w:eastAsia="zh-CN"/>
        </w:rPr>
        <w:lastRenderedPageBreak/>
        <w:t xml:space="preserve">ensuring that the quality policy and quality objectives are established and are compatible with the context and strategic </w:t>
      </w:r>
      <w:proofErr w:type="gramStart"/>
      <w:r>
        <w:rPr>
          <w:lang w:eastAsia="zh-CN"/>
        </w:rPr>
        <w:t>direction</w:t>
      </w:r>
      <w:r w:rsidR="00907E2C">
        <w:rPr>
          <w:lang w:eastAsia="zh-CN"/>
        </w:rPr>
        <w:t>;</w:t>
      </w:r>
      <w:proofErr w:type="gramEnd"/>
      <w:r w:rsidR="006D60F6">
        <w:rPr>
          <w:lang w:eastAsia="zh-CN"/>
        </w:rPr>
        <w:t xml:space="preserve"> </w:t>
      </w:r>
    </w:p>
    <w:p w14:paraId="50CAD9F1" w14:textId="7421EE1B" w:rsidR="007F7D81" w:rsidRDefault="00583F52" w:rsidP="00D26BE0">
      <w:pPr>
        <w:pStyle w:val="Bullet1"/>
        <w:numPr>
          <w:ilvl w:val="0"/>
          <w:numId w:val="16"/>
        </w:numPr>
        <w:ind w:left="1128"/>
        <w:jc w:val="both"/>
        <w:rPr>
          <w:lang w:eastAsia="zh-CN"/>
        </w:rPr>
      </w:pPr>
      <w:r>
        <w:rPr>
          <w:lang w:eastAsia="zh-CN"/>
        </w:rPr>
        <w:t xml:space="preserve">ensuring the integration of the </w:t>
      </w:r>
      <w:r w:rsidR="0040032D">
        <w:rPr>
          <w:lang w:eastAsia="zh-CN"/>
        </w:rPr>
        <w:t>QMS</w:t>
      </w:r>
      <w:r>
        <w:rPr>
          <w:lang w:eastAsia="zh-CN"/>
        </w:rPr>
        <w:t xml:space="preserve"> requirements into vessel traffic services </w:t>
      </w:r>
      <w:r w:rsidR="00907E2C">
        <w:rPr>
          <w:lang w:eastAsia="zh-CN"/>
        </w:rPr>
        <w:t xml:space="preserve">and that the resources needed for the </w:t>
      </w:r>
      <w:r w:rsidR="0040032D">
        <w:rPr>
          <w:lang w:eastAsia="zh-CN"/>
        </w:rPr>
        <w:t>QMS</w:t>
      </w:r>
      <w:r w:rsidR="00907E2C">
        <w:rPr>
          <w:lang w:eastAsia="zh-CN"/>
        </w:rPr>
        <w:t xml:space="preserve"> are </w:t>
      </w:r>
      <w:proofErr w:type="gramStart"/>
      <w:r w:rsidR="00907E2C">
        <w:rPr>
          <w:lang w:eastAsia="zh-CN"/>
        </w:rPr>
        <w:t>available</w:t>
      </w:r>
      <w:r>
        <w:rPr>
          <w:lang w:eastAsia="zh-CN"/>
        </w:rPr>
        <w:t>;</w:t>
      </w:r>
      <w:proofErr w:type="gramEnd"/>
    </w:p>
    <w:p w14:paraId="1117CC81" w14:textId="52FB0489" w:rsidR="007F7D81" w:rsidRDefault="00583F52" w:rsidP="00D26BE0">
      <w:pPr>
        <w:pStyle w:val="Bullet1"/>
        <w:numPr>
          <w:ilvl w:val="0"/>
          <w:numId w:val="16"/>
        </w:numPr>
        <w:ind w:left="1128"/>
        <w:jc w:val="both"/>
        <w:rPr>
          <w:lang w:eastAsia="zh-CN"/>
        </w:rPr>
      </w:pPr>
      <w:r>
        <w:rPr>
          <w:lang w:eastAsia="zh-CN"/>
        </w:rPr>
        <w:t xml:space="preserve">promoting </w:t>
      </w:r>
      <w:r w:rsidR="00FB62CB">
        <w:rPr>
          <w:lang w:eastAsia="zh-CN"/>
        </w:rPr>
        <w:t xml:space="preserve">continuous </w:t>
      </w:r>
      <w:r w:rsidR="00AD171D">
        <w:rPr>
          <w:lang w:eastAsia="zh-CN"/>
        </w:rPr>
        <w:t xml:space="preserve">improvement and </w:t>
      </w:r>
      <w:r>
        <w:rPr>
          <w:lang w:eastAsia="zh-CN"/>
        </w:rPr>
        <w:t xml:space="preserve">the use of </w:t>
      </w:r>
      <w:r w:rsidRPr="00947EFB">
        <w:rPr>
          <w:lang w:eastAsia="zh-CN"/>
        </w:rPr>
        <w:t xml:space="preserve">the process approach and risk-based </w:t>
      </w:r>
      <w:proofErr w:type="gramStart"/>
      <w:r w:rsidRPr="00947EFB">
        <w:rPr>
          <w:lang w:eastAsia="zh-CN"/>
        </w:rPr>
        <w:t>thinking;</w:t>
      </w:r>
      <w:proofErr w:type="gramEnd"/>
    </w:p>
    <w:p w14:paraId="65D406CD" w14:textId="54B880F6" w:rsidR="007F7D81" w:rsidRDefault="00B261E0" w:rsidP="00AD171D">
      <w:pPr>
        <w:pStyle w:val="Bullet1"/>
        <w:numPr>
          <w:ilvl w:val="0"/>
          <w:numId w:val="16"/>
        </w:numPr>
        <w:ind w:left="1128"/>
        <w:jc w:val="both"/>
        <w:rPr>
          <w:lang w:eastAsia="zh-CN"/>
        </w:rPr>
      </w:pPr>
      <w:r w:rsidRPr="00947EFB">
        <w:rPr>
          <w:lang w:eastAsia="zh-CN"/>
        </w:rPr>
        <w:t>c</w:t>
      </w:r>
      <w:r w:rsidR="00583F52" w:rsidRPr="00947EFB">
        <w:rPr>
          <w:lang w:eastAsia="zh-CN"/>
        </w:rPr>
        <w:t>ommunicating the importance</w:t>
      </w:r>
      <w:r w:rsidR="00583F52">
        <w:rPr>
          <w:lang w:eastAsia="zh-CN"/>
        </w:rPr>
        <w:t xml:space="preserve"> of effective quality management and of conforming to the </w:t>
      </w:r>
      <w:r w:rsidR="0040032D">
        <w:rPr>
          <w:lang w:eastAsia="zh-CN"/>
        </w:rPr>
        <w:t>QMS</w:t>
      </w:r>
      <w:r w:rsidR="00583F52">
        <w:rPr>
          <w:lang w:eastAsia="zh-CN"/>
        </w:rPr>
        <w:t xml:space="preserve"> requirements</w:t>
      </w:r>
      <w:r w:rsidR="00907E2C">
        <w:rPr>
          <w:lang w:eastAsia="zh-CN"/>
        </w:rPr>
        <w:t xml:space="preserve"> and engaging, directing and supporting persons to contribute to the effectiveness of the </w:t>
      </w:r>
      <w:proofErr w:type="gramStart"/>
      <w:r w:rsidR="0040032D">
        <w:rPr>
          <w:lang w:eastAsia="zh-CN"/>
        </w:rPr>
        <w:t>QMS</w:t>
      </w:r>
      <w:r w:rsidR="00907E2C">
        <w:rPr>
          <w:lang w:eastAsia="zh-CN"/>
        </w:rPr>
        <w:t>;</w:t>
      </w:r>
      <w:proofErr w:type="gramEnd"/>
    </w:p>
    <w:p w14:paraId="774DDE78" w14:textId="791BD34A" w:rsidR="00196A70" w:rsidRDefault="005E66FD" w:rsidP="00196A70">
      <w:pPr>
        <w:pStyle w:val="Bullet1"/>
        <w:numPr>
          <w:ilvl w:val="0"/>
          <w:numId w:val="16"/>
        </w:numPr>
        <w:ind w:left="1128"/>
        <w:jc w:val="both"/>
        <w:rPr>
          <w:lang w:eastAsia="zh-CN"/>
        </w:rPr>
      </w:pPr>
      <w:r>
        <w:rPr>
          <w:lang w:eastAsia="zh-CN"/>
        </w:rPr>
        <w:t>E</w:t>
      </w:r>
      <w:r w:rsidR="00040129">
        <w:rPr>
          <w:lang w:eastAsia="zh-CN"/>
        </w:rPr>
        <w:t>nsur</w:t>
      </w:r>
      <w:r>
        <w:rPr>
          <w:lang w:eastAsia="zh-CN"/>
        </w:rPr>
        <w:t>ing</w:t>
      </w:r>
      <w:r w:rsidR="00040129">
        <w:rPr>
          <w:lang w:eastAsia="zh-CN"/>
        </w:rPr>
        <w:t xml:space="preserve"> </w:t>
      </w:r>
      <w:r>
        <w:rPr>
          <w:lang w:eastAsia="zh-CN"/>
        </w:rPr>
        <w:t>that applicable statutory and regulatory requirements</w:t>
      </w:r>
      <w:r w:rsidDel="00907E2C">
        <w:rPr>
          <w:lang w:eastAsia="zh-CN"/>
        </w:rPr>
        <w:t xml:space="preserve"> </w:t>
      </w:r>
      <w:r>
        <w:rPr>
          <w:lang w:eastAsia="zh-CN"/>
        </w:rPr>
        <w:t xml:space="preserve">of </w:t>
      </w:r>
      <w:r w:rsidR="00AA66E5">
        <w:rPr>
          <w:lang w:eastAsia="zh-CN"/>
        </w:rPr>
        <w:t>participating ships</w:t>
      </w:r>
      <w:r w:rsidR="00583F52">
        <w:rPr>
          <w:lang w:eastAsia="zh-CN"/>
        </w:rPr>
        <w:t xml:space="preserve"> and </w:t>
      </w:r>
      <w:r>
        <w:rPr>
          <w:lang w:eastAsia="zh-CN"/>
        </w:rPr>
        <w:t xml:space="preserve">other stakeholders </w:t>
      </w:r>
      <w:r w:rsidR="00583F52">
        <w:rPr>
          <w:lang w:eastAsia="zh-CN"/>
        </w:rPr>
        <w:t xml:space="preserve">are determined, </w:t>
      </w:r>
      <w:proofErr w:type="gramStart"/>
      <w:r w:rsidR="00583F52">
        <w:rPr>
          <w:lang w:eastAsia="zh-CN"/>
        </w:rPr>
        <w:t>understood</w:t>
      </w:r>
      <w:proofErr w:type="gramEnd"/>
      <w:r w:rsidR="00583F52">
        <w:rPr>
          <w:lang w:eastAsia="zh-CN"/>
        </w:rPr>
        <w:t xml:space="preserve"> and consistently met</w:t>
      </w:r>
      <w:r w:rsidR="00196A70" w:rsidRPr="00196A70">
        <w:rPr>
          <w:lang w:eastAsia="zh-CN"/>
        </w:rPr>
        <w:t xml:space="preserve"> </w:t>
      </w:r>
      <w:r w:rsidR="00196A70">
        <w:rPr>
          <w:lang w:eastAsia="zh-CN"/>
        </w:rPr>
        <w:t xml:space="preserve">and the focus on enhancing </w:t>
      </w:r>
      <w:r w:rsidR="00AA66E5">
        <w:rPr>
          <w:lang w:eastAsia="zh-CN"/>
        </w:rPr>
        <w:t xml:space="preserve">that </w:t>
      </w:r>
      <w:r w:rsidR="00196A70">
        <w:rPr>
          <w:lang w:eastAsia="zh-CN"/>
        </w:rPr>
        <w:t>satisfaction is maintained;</w:t>
      </w:r>
      <w:r w:rsidR="00AA66E5">
        <w:rPr>
          <w:lang w:eastAsia="zh-CN"/>
        </w:rPr>
        <w:t xml:space="preserve"> and</w:t>
      </w:r>
    </w:p>
    <w:p w14:paraId="5A83F7BF" w14:textId="54BB5B5E" w:rsidR="007F7D81" w:rsidRDefault="00060EE8" w:rsidP="00D26BE0">
      <w:pPr>
        <w:pStyle w:val="Bullet1"/>
        <w:numPr>
          <w:ilvl w:val="0"/>
          <w:numId w:val="16"/>
        </w:numPr>
        <w:ind w:left="1128"/>
        <w:jc w:val="both"/>
        <w:rPr>
          <w:lang w:eastAsia="zh-CN"/>
        </w:rPr>
      </w:pPr>
      <w:r>
        <w:rPr>
          <w:lang w:eastAsia="zh-CN"/>
        </w:rPr>
        <w:t>T</w:t>
      </w:r>
      <w:r w:rsidR="00583F52">
        <w:rPr>
          <w:lang w:eastAsia="zh-CN"/>
        </w:rPr>
        <w:t xml:space="preserve">he risks and opportunities that can affect conformity of services and the ability to enhance </w:t>
      </w:r>
      <w:r w:rsidR="00AA66E5">
        <w:rPr>
          <w:lang w:eastAsia="zh-CN"/>
        </w:rPr>
        <w:t xml:space="preserve">the </w:t>
      </w:r>
      <w:r w:rsidR="00583F52">
        <w:rPr>
          <w:lang w:eastAsia="zh-CN"/>
        </w:rPr>
        <w:t xml:space="preserve">satisfaction </w:t>
      </w:r>
      <w:r w:rsidR="00AA66E5">
        <w:rPr>
          <w:lang w:eastAsia="zh-CN"/>
        </w:rPr>
        <w:t xml:space="preserve">of participating ships </w:t>
      </w:r>
      <w:r w:rsidR="005E66FD">
        <w:rPr>
          <w:lang w:eastAsia="zh-CN"/>
        </w:rPr>
        <w:t xml:space="preserve">and other stakeholders </w:t>
      </w:r>
      <w:r w:rsidR="00583F52">
        <w:rPr>
          <w:lang w:eastAsia="zh-CN"/>
        </w:rPr>
        <w:t>are determined and addressed</w:t>
      </w:r>
      <w:r w:rsidR="00196A70">
        <w:rPr>
          <w:lang w:eastAsia="zh-CN"/>
        </w:rPr>
        <w:t>.</w:t>
      </w:r>
    </w:p>
    <w:p w14:paraId="13C45007" w14:textId="77777777" w:rsidR="005443CF" w:rsidRDefault="005443CF" w:rsidP="00820917">
      <w:pPr>
        <w:pStyle w:val="Bullet1"/>
        <w:ind w:left="1128"/>
        <w:jc w:val="both"/>
        <w:rPr>
          <w:lang w:eastAsia="zh-CN"/>
        </w:rPr>
      </w:pPr>
    </w:p>
    <w:p w14:paraId="0FD8DA4F" w14:textId="77777777" w:rsidR="00B60398" w:rsidRDefault="00B60398" w:rsidP="0004381D">
      <w:pPr>
        <w:pStyle w:val="Overskrift2"/>
        <w:numPr>
          <w:ilvl w:val="1"/>
          <w:numId w:val="1"/>
        </w:numPr>
        <w:rPr>
          <w:lang w:eastAsia="zh-CN"/>
        </w:rPr>
      </w:pPr>
      <w:bookmarkStart w:id="318" w:name="_Toc161305169"/>
      <w:r>
        <w:rPr>
          <w:lang w:eastAsia="zh-CN"/>
        </w:rPr>
        <w:t>Quality Policy and Objective</w:t>
      </w:r>
      <w:bookmarkEnd w:id="318"/>
    </w:p>
    <w:p w14:paraId="0D3BC060" w14:textId="77777777" w:rsidR="00B60398" w:rsidRDefault="00B60398" w:rsidP="00B60398">
      <w:pPr>
        <w:pStyle w:val="Heading2separationline"/>
      </w:pPr>
    </w:p>
    <w:p w14:paraId="484FD4C7" w14:textId="77777777" w:rsidR="00B60398" w:rsidRDefault="00B60398" w:rsidP="00B60398">
      <w:pPr>
        <w:pStyle w:val="Brdtekst"/>
        <w:rPr>
          <w:lang w:eastAsia="zh-CN"/>
        </w:rPr>
      </w:pPr>
      <w:r>
        <w:rPr>
          <w:lang w:eastAsia="zh-CN"/>
        </w:rPr>
        <w:t xml:space="preserve">According to ISO 9001 (2015) the quality policy and quality objectives in the QMS should be clarified </w:t>
      </w:r>
      <w:proofErr w:type="gramStart"/>
      <w:r>
        <w:rPr>
          <w:lang w:eastAsia="zh-CN"/>
        </w:rPr>
        <w:t>in order to</w:t>
      </w:r>
      <w:proofErr w:type="gramEnd"/>
      <w:r>
        <w:rPr>
          <w:lang w:eastAsia="zh-CN"/>
        </w:rPr>
        <w:t xml:space="preserve"> meet the needs and expectations of relevant parties. The quality objectives should refer to the quality policy, and </w:t>
      </w:r>
      <w:proofErr w:type="gramStart"/>
      <w:r>
        <w:rPr>
          <w:lang w:eastAsia="zh-CN"/>
        </w:rPr>
        <w:t>take into account</w:t>
      </w:r>
      <w:proofErr w:type="gramEnd"/>
      <w:r>
        <w:rPr>
          <w:lang w:eastAsia="zh-CN"/>
        </w:rPr>
        <w:t xml:space="preserve"> important environmental factors, the needs of relevant parties and the requirements of laws and regulations. </w:t>
      </w:r>
    </w:p>
    <w:p w14:paraId="39A2AF15" w14:textId="77777777" w:rsidR="00B60398" w:rsidRDefault="00B60398" w:rsidP="00B60398">
      <w:pPr>
        <w:pStyle w:val="Brdtekst"/>
        <w:rPr>
          <w:lang w:eastAsia="zh-CN"/>
        </w:rPr>
      </w:pPr>
      <w:r>
        <w:rPr>
          <w:lang w:eastAsia="zh-CN"/>
        </w:rPr>
        <w:t>Top management is responsible for ensuring that the quality policy and objectives are properly understood and implemented by VTS personnel.</w:t>
      </w:r>
    </w:p>
    <w:p w14:paraId="31239BD6" w14:textId="77777777" w:rsidR="00B60398" w:rsidRDefault="00B60398" w:rsidP="00B60398">
      <w:pPr>
        <w:pStyle w:val="Brdtekst"/>
        <w:rPr>
          <w:lang w:eastAsia="zh-CN"/>
        </w:rPr>
      </w:pPr>
      <w:r>
        <w:rPr>
          <w:lang w:eastAsia="zh-CN"/>
        </w:rPr>
        <w:t>Top management is required to regularly review the quality policy and objectives for their continued suitability and effectiveness, and make necessary adjustments based on the review results.</w:t>
      </w:r>
    </w:p>
    <w:p w14:paraId="3E1E271A" w14:textId="77777777" w:rsidR="00B60398" w:rsidRPr="00763640" w:rsidRDefault="00B60398" w:rsidP="00B60398">
      <w:pPr>
        <w:pStyle w:val="Brdtekst"/>
        <w:rPr>
          <w:lang w:eastAsia="zh-CN"/>
        </w:rPr>
      </w:pPr>
      <w:r w:rsidRPr="00763640">
        <w:rPr>
          <w:lang w:eastAsia="zh-CN"/>
        </w:rPr>
        <w:t xml:space="preserve">For more information about </w:t>
      </w:r>
      <w:r>
        <w:rPr>
          <w:lang w:eastAsia="zh-CN"/>
        </w:rPr>
        <w:t xml:space="preserve">setting VTS </w:t>
      </w:r>
      <w:r w:rsidRPr="00763640">
        <w:rPr>
          <w:lang w:eastAsia="zh-CN"/>
        </w:rPr>
        <w:t>objectives</w:t>
      </w:r>
      <w:r>
        <w:rPr>
          <w:lang w:eastAsia="zh-CN"/>
        </w:rPr>
        <w:t xml:space="preserve">, </w:t>
      </w:r>
      <w:r w:rsidRPr="00763640">
        <w:rPr>
          <w:lang w:eastAsia="zh-CN"/>
        </w:rPr>
        <w:t xml:space="preserve">please refer to IALA G1131 Setting and Measurement VTS Objectives. </w:t>
      </w:r>
    </w:p>
    <w:p w14:paraId="6B6B52A6" w14:textId="77777777" w:rsidR="00B60398" w:rsidRDefault="00B60398" w:rsidP="0004381D">
      <w:pPr>
        <w:pStyle w:val="Bullet1"/>
        <w:jc w:val="both"/>
        <w:rPr>
          <w:lang w:eastAsia="zh-CN"/>
        </w:rPr>
      </w:pPr>
    </w:p>
    <w:p w14:paraId="2079A210" w14:textId="345FA352" w:rsidR="00422F06" w:rsidRDefault="00583F52" w:rsidP="00422F06">
      <w:pPr>
        <w:pStyle w:val="Overskrift2"/>
        <w:numPr>
          <w:ilvl w:val="1"/>
          <w:numId w:val="1"/>
        </w:numPr>
      </w:pPr>
      <w:bookmarkStart w:id="319" w:name="_Toc161305170"/>
      <w:r>
        <w:rPr>
          <w:rFonts w:hint="eastAsia"/>
          <w:lang w:eastAsia="zh-CN"/>
        </w:rPr>
        <w:t>R</w:t>
      </w:r>
      <w:r w:rsidR="00422F06">
        <w:rPr>
          <w:lang w:eastAsia="zh-CN"/>
        </w:rPr>
        <w:t>isk and</w:t>
      </w:r>
      <w:r>
        <w:rPr>
          <w:rFonts w:hint="eastAsia"/>
          <w:lang w:eastAsia="zh-CN"/>
        </w:rPr>
        <w:t xml:space="preserve"> </w:t>
      </w:r>
      <w:r w:rsidR="005424EE">
        <w:rPr>
          <w:lang w:eastAsia="zh-CN"/>
        </w:rPr>
        <w:t>O</w:t>
      </w:r>
      <w:r w:rsidR="00422F06">
        <w:rPr>
          <w:lang w:eastAsia="zh-CN"/>
        </w:rPr>
        <w:t>pportunities</w:t>
      </w:r>
      <w:bookmarkEnd w:id="319"/>
    </w:p>
    <w:p w14:paraId="754B154E" w14:textId="77777777" w:rsidR="00422F06" w:rsidRDefault="00422F06" w:rsidP="00422F06">
      <w:pPr>
        <w:pStyle w:val="Heading2separationline"/>
      </w:pPr>
    </w:p>
    <w:p w14:paraId="060A081B" w14:textId="47EF440B" w:rsidR="007F7D81" w:rsidRDefault="002D7B69">
      <w:pPr>
        <w:pStyle w:val="Brdtekst"/>
        <w:rPr>
          <w:lang w:eastAsia="zh-CN"/>
        </w:rPr>
      </w:pPr>
      <w:r>
        <w:rPr>
          <w:lang w:eastAsia="zh-CN"/>
        </w:rPr>
        <w:t>According to ISO 9001 (2015)</w:t>
      </w:r>
      <w:r w:rsidR="00060EE8">
        <w:rPr>
          <w:lang w:eastAsia="zh-CN"/>
        </w:rPr>
        <w:t>,</w:t>
      </w:r>
      <w:r>
        <w:rPr>
          <w:lang w:eastAsia="zh-CN"/>
        </w:rPr>
        <w:t xml:space="preserve"> r</w:t>
      </w:r>
      <w:r w:rsidR="00583F52">
        <w:rPr>
          <w:lang w:eastAsia="zh-CN"/>
        </w:rPr>
        <w:t xml:space="preserve">isk management is a term applied to a logical and systematic process to identify </w:t>
      </w:r>
      <w:r w:rsidR="00583F52" w:rsidRPr="0024190C">
        <w:rPr>
          <w:lang w:eastAsia="zh-CN"/>
        </w:rPr>
        <w:t xml:space="preserve">hazards, assess risk, specify risk control options, make </w:t>
      </w:r>
      <w:proofErr w:type="gramStart"/>
      <w:r w:rsidR="00583F52" w:rsidRPr="0024190C">
        <w:rPr>
          <w:lang w:eastAsia="zh-CN"/>
        </w:rPr>
        <w:t>decisions</w:t>
      </w:r>
      <w:proofErr w:type="gramEnd"/>
      <w:r w:rsidR="00583F52" w:rsidRPr="0024190C">
        <w:rPr>
          <w:lang w:eastAsia="zh-CN"/>
        </w:rPr>
        <w:t xml:space="preserve"> and take action. Risk management is an ongoing process to keep track on changed or new risks and adopt adequate measures. </w:t>
      </w:r>
      <w:r w:rsidR="00882758" w:rsidRPr="0024190C">
        <w:rPr>
          <w:lang w:eastAsia="zh-CN"/>
        </w:rPr>
        <w:t xml:space="preserve">[Refer to </w:t>
      </w:r>
      <w:r w:rsidR="0057482B" w:rsidRPr="0024190C">
        <w:rPr>
          <w:lang w:eastAsia="zh-CN"/>
        </w:rPr>
        <w:t xml:space="preserve">ISO 31000 and </w:t>
      </w:r>
      <w:r w:rsidR="0018120D" w:rsidRPr="0024190C">
        <w:rPr>
          <w:lang w:eastAsia="zh-CN"/>
        </w:rPr>
        <w:t xml:space="preserve">IALA </w:t>
      </w:r>
      <w:r w:rsidR="0057482B" w:rsidRPr="0024190C">
        <w:rPr>
          <w:lang w:eastAsia="zh-CN"/>
        </w:rPr>
        <w:t xml:space="preserve">guideline </w:t>
      </w:r>
      <w:r w:rsidR="0018120D" w:rsidRPr="0024190C">
        <w:rPr>
          <w:lang w:eastAsia="zh-CN"/>
        </w:rPr>
        <w:t>G</w:t>
      </w:r>
      <w:r w:rsidR="0057482B" w:rsidRPr="0024190C">
        <w:rPr>
          <w:lang w:eastAsia="zh-CN"/>
        </w:rPr>
        <w:t>1018</w:t>
      </w:r>
      <w:r w:rsidR="00B14727" w:rsidRPr="0024190C">
        <w:rPr>
          <w:lang w:eastAsia="zh-CN"/>
        </w:rPr>
        <w:t>, not same definition as ISO 9001.]</w:t>
      </w:r>
    </w:p>
    <w:p w14:paraId="49E5A5A3" w14:textId="77777777" w:rsidR="007F7D81" w:rsidRDefault="00583F52">
      <w:pPr>
        <w:pStyle w:val="Brdtekst"/>
        <w:rPr>
          <w:lang w:eastAsia="zh-CN"/>
        </w:rPr>
      </w:pPr>
      <w:r>
        <w:rPr>
          <w:rFonts w:hint="eastAsia"/>
          <w:lang w:eastAsia="zh-CN"/>
        </w:rPr>
        <w:t xml:space="preserve">Opportunities can arise </w:t>
      </w:r>
      <w:proofErr w:type="gramStart"/>
      <w:r>
        <w:rPr>
          <w:rFonts w:hint="eastAsia"/>
          <w:lang w:eastAsia="zh-CN"/>
        </w:rPr>
        <w:t>as a result of</w:t>
      </w:r>
      <w:proofErr w:type="gramEnd"/>
      <w:r>
        <w:rPr>
          <w:rFonts w:hint="eastAsia"/>
          <w:lang w:eastAsia="zh-CN"/>
        </w:rPr>
        <w:t xml:space="preserve"> a situation favourable to achieving an intended result</w:t>
      </w:r>
      <w:r>
        <w:rPr>
          <w:rFonts w:hint="eastAsia"/>
          <w:lang w:val="en-US" w:eastAsia="zh-CN"/>
        </w:rPr>
        <w:t xml:space="preserve">. </w:t>
      </w:r>
      <w:r>
        <w:rPr>
          <w:rFonts w:hint="eastAsia"/>
          <w:lang w:eastAsia="zh-CN"/>
        </w:rPr>
        <w:t xml:space="preserve">Actions to address opportunities can also include consideration of associated risks. </w:t>
      </w:r>
    </w:p>
    <w:p w14:paraId="0A10300A" w14:textId="69CD2C10" w:rsidR="007F7D81" w:rsidRDefault="00583F52">
      <w:pPr>
        <w:pStyle w:val="Brdtekst"/>
        <w:rPr>
          <w:lang w:eastAsia="zh-CN"/>
        </w:rPr>
      </w:pPr>
      <w:r>
        <w:rPr>
          <w:lang w:eastAsia="zh-CN"/>
        </w:rPr>
        <w:t>In the</w:t>
      </w:r>
      <w:r w:rsidRPr="009D19DC">
        <w:rPr>
          <w:lang w:eastAsia="zh-CN"/>
        </w:rPr>
        <w:t xml:space="preserve"> QMS</w:t>
      </w:r>
      <w:r>
        <w:rPr>
          <w:lang w:eastAsia="zh-CN"/>
        </w:rPr>
        <w:t xml:space="preserve">, </w:t>
      </w:r>
      <w:r w:rsidR="006B13C1">
        <w:rPr>
          <w:lang w:eastAsia="zh-CN"/>
        </w:rPr>
        <w:t xml:space="preserve">a </w:t>
      </w:r>
      <w:r>
        <w:rPr>
          <w:lang w:eastAsia="zh-CN"/>
        </w:rPr>
        <w:t xml:space="preserve">VTS </w:t>
      </w:r>
      <w:r w:rsidR="006B13C1">
        <w:rPr>
          <w:lang w:eastAsia="zh-CN"/>
        </w:rPr>
        <w:t>organization</w:t>
      </w:r>
      <w:r w:rsidR="00E37A3A">
        <w:rPr>
          <w:lang w:eastAsia="zh-CN"/>
        </w:rPr>
        <w:t xml:space="preserve"> </w:t>
      </w:r>
      <w:r w:rsidR="00161845">
        <w:rPr>
          <w:lang w:eastAsia="zh-CN"/>
        </w:rPr>
        <w:t>should</w:t>
      </w:r>
      <w:r>
        <w:rPr>
          <w:lang w:eastAsia="zh-CN"/>
        </w:rPr>
        <w:t xml:space="preserve"> clarify the identification methods and approaches of risks and opportunities, the methods to evaluate these risks and opportunities, the actions to address these risks and opportunities, and how to evaluate the effectiveness of these actions</w:t>
      </w:r>
      <w:r>
        <w:rPr>
          <w:rFonts w:hint="eastAsia"/>
          <w:lang w:val="en-US" w:eastAsia="zh-CN"/>
        </w:rPr>
        <w:t>,</w:t>
      </w:r>
      <w:r>
        <w:rPr>
          <w:rFonts w:hint="eastAsia"/>
          <w:lang w:eastAsia="zh-CN"/>
        </w:rPr>
        <w:t xml:space="preserve"> in response to the </w:t>
      </w:r>
      <w:r w:rsidRPr="001F4CA8">
        <w:rPr>
          <w:rFonts w:hint="eastAsia"/>
          <w:lang w:eastAsia="zh-CN"/>
        </w:rPr>
        <w:t xml:space="preserve">contents </w:t>
      </w:r>
      <w:r w:rsidRPr="001F4CA8">
        <w:rPr>
          <w:lang w:eastAsia="zh-CN"/>
        </w:rPr>
        <w:t xml:space="preserve">of </w:t>
      </w:r>
      <w:r w:rsidR="002D7B69" w:rsidRPr="001F4CA8">
        <w:rPr>
          <w:lang w:eastAsia="zh-CN"/>
        </w:rPr>
        <w:t>3.</w:t>
      </w:r>
      <w:r w:rsidR="00610A50" w:rsidRPr="0004381D">
        <w:rPr>
          <w:lang w:eastAsia="zh-CN"/>
        </w:rPr>
        <w:t>3</w:t>
      </w:r>
      <w:r w:rsidR="00610A50" w:rsidRPr="001F4CA8">
        <w:rPr>
          <w:lang w:eastAsia="zh-CN"/>
        </w:rPr>
        <w:t xml:space="preserve"> </w:t>
      </w:r>
      <w:r w:rsidRPr="001F4CA8">
        <w:rPr>
          <w:lang w:eastAsia="zh-CN"/>
        </w:rPr>
        <w:t>above</w:t>
      </w:r>
      <w:r w:rsidRPr="001F4CA8">
        <w:rPr>
          <w:rFonts w:hint="eastAsia"/>
          <w:lang w:val="en-US" w:eastAsia="zh-CN"/>
        </w:rPr>
        <w:t>.</w:t>
      </w:r>
    </w:p>
    <w:p w14:paraId="2A0FB099" w14:textId="7F204F47" w:rsidR="007F7D81" w:rsidRDefault="00060EE8">
      <w:pPr>
        <w:pStyle w:val="Brdtekst"/>
        <w:rPr>
          <w:lang w:eastAsia="zh-CN"/>
        </w:rPr>
      </w:pPr>
      <w:r w:rsidRPr="00923DBC">
        <w:rPr>
          <w:lang w:eastAsia="zh-CN"/>
        </w:rPr>
        <w:t>Top management should assign</w:t>
      </w:r>
      <w:r w:rsidR="00583F52" w:rsidRPr="00923DBC">
        <w:rPr>
          <w:lang w:eastAsia="zh-CN"/>
        </w:rPr>
        <w:t xml:space="preserve"> person(s) to monitor and review the internal and external </w:t>
      </w:r>
      <w:r w:rsidR="006120DE" w:rsidRPr="0004381D">
        <w:rPr>
          <w:lang w:eastAsia="zh-CN"/>
        </w:rPr>
        <w:t>issues</w:t>
      </w:r>
      <w:r w:rsidR="00F3378C" w:rsidRPr="0004381D">
        <w:rPr>
          <w:lang w:eastAsia="zh-CN"/>
        </w:rPr>
        <w:t xml:space="preserve"> </w:t>
      </w:r>
      <w:r w:rsidR="00583F52" w:rsidRPr="00923DBC">
        <w:rPr>
          <w:lang w:eastAsia="zh-CN"/>
        </w:rPr>
        <w:t xml:space="preserve">of VTS, maintain interaction with relevant parties, regularly carry out risks and opportunities identification and assessment, determine risk control measures, make </w:t>
      </w:r>
      <w:proofErr w:type="gramStart"/>
      <w:r w:rsidR="00583F52" w:rsidRPr="00923DBC">
        <w:rPr>
          <w:lang w:eastAsia="zh-CN"/>
        </w:rPr>
        <w:t>decisions</w:t>
      </w:r>
      <w:proofErr w:type="gramEnd"/>
      <w:r w:rsidR="00583F52" w:rsidRPr="00923DBC">
        <w:rPr>
          <w:lang w:eastAsia="zh-CN"/>
        </w:rPr>
        <w:t xml:space="preserve"> and take actions.</w:t>
      </w:r>
    </w:p>
    <w:p w14:paraId="36F6A391" w14:textId="1AA19DB8" w:rsidR="007F7D81" w:rsidRDefault="00583F52">
      <w:pPr>
        <w:pStyle w:val="Brdtekst"/>
        <w:rPr>
          <w:lang w:eastAsia="zh-CN"/>
        </w:rPr>
      </w:pPr>
      <w:r>
        <w:rPr>
          <w:lang w:eastAsia="zh-CN"/>
        </w:rPr>
        <w:t xml:space="preserve">Risks and opportunities for </w:t>
      </w:r>
      <w:r w:rsidR="00B51ED9">
        <w:rPr>
          <w:lang w:eastAsia="zh-CN"/>
        </w:rPr>
        <w:t xml:space="preserve">a </w:t>
      </w:r>
      <w:r>
        <w:rPr>
          <w:lang w:eastAsia="zh-CN"/>
        </w:rPr>
        <w:t xml:space="preserve">VTS </w:t>
      </w:r>
      <w:r w:rsidR="00B51ED9">
        <w:rPr>
          <w:lang w:eastAsia="zh-CN"/>
        </w:rPr>
        <w:t xml:space="preserve">organization </w:t>
      </w:r>
      <w:r w:rsidR="00026DF9">
        <w:rPr>
          <w:lang w:eastAsia="zh-CN"/>
        </w:rPr>
        <w:t xml:space="preserve">could </w:t>
      </w:r>
      <w:r>
        <w:rPr>
          <w:lang w:eastAsia="zh-CN"/>
        </w:rPr>
        <w:t xml:space="preserve">include but </w:t>
      </w:r>
      <w:r w:rsidR="00B940F9">
        <w:rPr>
          <w:lang w:eastAsia="zh-CN"/>
        </w:rPr>
        <w:t xml:space="preserve">are </w:t>
      </w:r>
      <w:r>
        <w:rPr>
          <w:lang w:eastAsia="zh-CN"/>
        </w:rPr>
        <w:t>not</w:t>
      </w:r>
      <w:r w:rsidR="00B940F9">
        <w:rPr>
          <w:lang w:eastAsia="zh-CN"/>
        </w:rPr>
        <w:t xml:space="preserve"> </w:t>
      </w:r>
      <w:r>
        <w:rPr>
          <w:lang w:eastAsia="zh-CN"/>
        </w:rPr>
        <w:t>limited to:</w:t>
      </w:r>
    </w:p>
    <w:p w14:paraId="2EEDBE2E" w14:textId="77777777" w:rsidR="007F7D81" w:rsidRPr="0024190C" w:rsidRDefault="00583F52" w:rsidP="00D26BE0">
      <w:pPr>
        <w:pStyle w:val="Bullet1"/>
        <w:numPr>
          <w:ilvl w:val="0"/>
          <w:numId w:val="16"/>
        </w:numPr>
        <w:ind w:left="1128"/>
        <w:jc w:val="both"/>
        <w:rPr>
          <w:lang w:eastAsia="zh-CN"/>
        </w:rPr>
      </w:pPr>
      <w:r w:rsidRPr="0024190C">
        <w:rPr>
          <w:lang w:eastAsia="zh-CN"/>
        </w:rPr>
        <w:lastRenderedPageBreak/>
        <w:t xml:space="preserve">Personnel factors, including the number of personnel for watchkeeping and equipment maintenance, personnel ability, periods of duty, </w:t>
      </w:r>
      <w:proofErr w:type="gramStart"/>
      <w:r w:rsidRPr="0024190C">
        <w:rPr>
          <w:lang w:eastAsia="zh-CN"/>
        </w:rPr>
        <w:t>etc;</w:t>
      </w:r>
      <w:proofErr w:type="gramEnd"/>
    </w:p>
    <w:p w14:paraId="71A5AFA4" w14:textId="284D9360" w:rsidR="007F7D81" w:rsidRPr="0024190C" w:rsidRDefault="00583F52" w:rsidP="00D26BE0">
      <w:pPr>
        <w:pStyle w:val="Bullet1"/>
        <w:numPr>
          <w:ilvl w:val="0"/>
          <w:numId w:val="16"/>
        </w:numPr>
        <w:ind w:left="1128"/>
        <w:jc w:val="both"/>
        <w:rPr>
          <w:lang w:eastAsia="zh-CN"/>
        </w:rPr>
      </w:pPr>
      <w:r w:rsidRPr="0024190C">
        <w:rPr>
          <w:lang w:eastAsia="zh-CN"/>
        </w:rPr>
        <w:t xml:space="preserve">Vessel factors, including crew ability, crew watch, </w:t>
      </w:r>
      <w:r w:rsidR="007A4AD3" w:rsidRPr="0024190C">
        <w:rPr>
          <w:lang w:eastAsia="zh-CN"/>
        </w:rPr>
        <w:t xml:space="preserve">vessel </w:t>
      </w:r>
      <w:r w:rsidR="003C2F20" w:rsidRPr="0024190C">
        <w:rPr>
          <w:lang w:eastAsia="zh-CN"/>
        </w:rPr>
        <w:t xml:space="preserve">manoeuvrability, </w:t>
      </w:r>
      <w:r w:rsidRPr="0024190C">
        <w:rPr>
          <w:lang w:eastAsia="zh-CN"/>
        </w:rPr>
        <w:t xml:space="preserve">vessel communication facilities, vessel defects, </w:t>
      </w:r>
      <w:proofErr w:type="gramStart"/>
      <w:r w:rsidRPr="0024190C">
        <w:rPr>
          <w:lang w:eastAsia="zh-CN"/>
        </w:rPr>
        <w:t>etc.;</w:t>
      </w:r>
      <w:proofErr w:type="gramEnd"/>
    </w:p>
    <w:p w14:paraId="7C502AF9" w14:textId="77777777" w:rsidR="007F7D81" w:rsidRPr="0024190C" w:rsidRDefault="00583F52" w:rsidP="00D26BE0">
      <w:pPr>
        <w:pStyle w:val="Bullet1"/>
        <w:numPr>
          <w:ilvl w:val="0"/>
          <w:numId w:val="16"/>
        </w:numPr>
        <w:ind w:left="1128"/>
        <w:jc w:val="both"/>
        <w:rPr>
          <w:lang w:eastAsia="zh-CN"/>
        </w:rPr>
      </w:pPr>
      <w:r w:rsidRPr="0024190C">
        <w:rPr>
          <w:lang w:eastAsia="zh-CN"/>
        </w:rPr>
        <w:t xml:space="preserve">Natural factors, including navigational environmental factors such as wrecks, </w:t>
      </w:r>
      <w:r w:rsidR="00060EE8" w:rsidRPr="0024190C">
        <w:rPr>
          <w:lang w:eastAsia="zh-CN"/>
        </w:rPr>
        <w:t xml:space="preserve">hotspot areas, </w:t>
      </w:r>
      <w:r w:rsidRPr="0024190C">
        <w:rPr>
          <w:lang w:eastAsia="zh-CN"/>
        </w:rPr>
        <w:t xml:space="preserve">shallow spots, mariculture areas, accident-prone areas, busiest sailing areas, as well as weather, sea conditions in the VTS </w:t>
      </w:r>
      <w:proofErr w:type="gramStart"/>
      <w:r w:rsidRPr="0024190C">
        <w:rPr>
          <w:lang w:eastAsia="zh-CN"/>
        </w:rPr>
        <w:t>area;</w:t>
      </w:r>
      <w:proofErr w:type="gramEnd"/>
    </w:p>
    <w:p w14:paraId="2A8D912A" w14:textId="51DBA63B" w:rsidR="007F7D81" w:rsidRPr="0024190C" w:rsidRDefault="00583F52" w:rsidP="00D26BE0">
      <w:pPr>
        <w:pStyle w:val="Bullet1"/>
        <w:numPr>
          <w:ilvl w:val="0"/>
          <w:numId w:val="16"/>
        </w:numPr>
        <w:ind w:left="1128"/>
        <w:jc w:val="both"/>
        <w:rPr>
          <w:lang w:eastAsia="zh-CN"/>
        </w:rPr>
      </w:pPr>
      <w:r w:rsidRPr="0024190C">
        <w:rPr>
          <w:lang w:eastAsia="zh-CN"/>
        </w:rPr>
        <w:t>Equipment factors, including VTS</w:t>
      </w:r>
      <w:r w:rsidR="00D20C66" w:rsidRPr="0024190C">
        <w:rPr>
          <w:lang w:eastAsia="zh-CN"/>
        </w:rPr>
        <w:t xml:space="preserve"> </w:t>
      </w:r>
      <w:r w:rsidRPr="0024190C">
        <w:rPr>
          <w:lang w:eastAsia="zh-CN"/>
        </w:rPr>
        <w:t>system or equipment failure, equipment performance, communication system failure, etc.;</w:t>
      </w:r>
      <w:r w:rsidR="00D20C66" w:rsidRPr="0024190C">
        <w:rPr>
          <w:lang w:eastAsia="zh-CN"/>
        </w:rPr>
        <w:t xml:space="preserve"> and</w:t>
      </w:r>
    </w:p>
    <w:p w14:paraId="1406B1BB" w14:textId="7284F574" w:rsidR="007F7D81" w:rsidRPr="0024190C" w:rsidRDefault="00583F52" w:rsidP="00D26BE0">
      <w:pPr>
        <w:pStyle w:val="Listeavsnitt"/>
        <w:numPr>
          <w:ilvl w:val="0"/>
          <w:numId w:val="16"/>
        </w:numPr>
        <w:ind w:left="1128"/>
        <w:jc w:val="both"/>
        <w:rPr>
          <w:lang w:eastAsia="zh-CN"/>
        </w:rPr>
      </w:pPr>
      <w:r w:rsidRPr="0024190C">
        <w:rPr>
          <w:rFonts w:asciiTheme="minorHAnsi" w:eastAsiaTheme="minorEastAsia" w:hAnsiTheme="minorHAnsi" w:cstheme="minorBidi"/>
          <w:color w:val="000000" w:themeColor="text1"/>
          <w:lang w:val="en-GB" w:eastAsia="zh-CN"/>
        </w:rPr>
        <w:t xml:space="preserve">Guarantee factors, including working environment, implementation of </w:t>
      </w:r>
      <w:r w:rsidR="0040032D" w:rsidRPr="0024190C">
        <w:rPr>
          <w:rFonts w:asciiTheme="minorHAnsi" w:eastAsiaTheme="minorEastAsia" w:hAnsiTheme="minorHAnsi" w:cstheme="minorBidi"/>
          <w:color w:val="000000" w:themeColor="text1"/>
          <w:lang w:val="en-GB" w:eastAsia="zh-CN"/>
        </w:rPr>
        <w:t>QMS</w:t>
      </w:r>
      <w:r w:rsidRPr="0024190C">
        <w:rPr>
          <w:rFonts w:asciiTheme="minorHAnsi" w:eastAsiaTheme="minorEastAsia" w:hAnsiTheme="minorHAnsi" w:cstheme="minorBidi"/>
          <w:color w:val="000000" w:themeColor="text1"/>
          <w:lang w:val="en-GB" w:eastAsia="zh-CN"/>
        </w:rPr>
        <w:t>, etc.</w:t>
      </w:r>
    </w:p>
    <w:p w14:paraId="5FDD129F" w14:textId="77777777" w:rsidR="005424EE" w:rsidRDefault="005424EE">
      <w:pPr>
        <w:pStyle w:val="Bullet1"/>
        <w:rPr>
          <w:lang w:eastAsia="zh-CN"/>
        </w:rPr>
      </w:pPr>
    </w:p>
    <w:p w14:paraId="7C6151AC" w14:textId="2DAF9FD7" w:rsidR="005424EE" w:rsidRDefault="00832A29" w:rsidP="005424EE">
      <w:pPr>
        <w:pStyle w:val="Overskrift2"/>
        <w:numPr>
          <w:ilvl w:val="1"/>
          <w:numId w:val="1"/>
        </w:numPr>
      </w:pPr>
      <w:bookmarkStart w:id="320" w:name="_Toc146105795"/>
      <w:bookmarkStart w:id="321" w:name="_Toc146107572"/>
      <w:bookmarkStart w:id="322" w:name="_Toc146107674"/>
      <w:bookmarkStart w:id="323" w:name="_Toc146107779"/>
      <w:bookmarkStart w:id="324" w:name="_Toc146107936"/>
      <w:bookmarkStart w:id="325" w:name="_Toc146108193"/>
      <w:bookmarkStart w:id="326" w:name="_Toc146108266"/>
      <w:bookmarkStart w:id="327" w:name="_Toc146118807"/>
      <w:bookmarkStart w:id="328" w:name="_Toc146121094"/>
      <w:bookmarkStart w:id="329" w:name="_Toc146121458"/>
      <w:bookmarkStart w:id="330" w:name="_Toc146123008"/>
      <w:bookmarkStart w:id="331" w:name="_Toc146123248"/>
      <w:bookmarkStart w:id="332" w:name="_Toc146105796"/>
      <w:bookmarkStart w:id="333" w:name="_Toc146107573"/>
      <w:bookmarkStart w:id="334" w:name="_Toc146107675"/>
      <w:bookmarkStart w:id="335" w:name="_Toc146107780"/>
      <w:bookmarkStart w:id="336" w:name="_Toc146107937"/>
      <w:bookmarkStart w:id="337" w:name="_Toc146108194"/>
      <w:bookmarkStart w:id="338" w:name="_Toc146108267"/>
      <w:bookmarkStart w:id="339" w:name="_Toc146118808"/>
      <w:bookmarkStart w:id="340" w:name="_Toc146121095"/>
      <w:bookmarkStart w:id="341" w:name="_Toc146121459"/>
      <w:bookmarkStart w:id="342" w:name="_Toc146123009"/>
      <w:bookmarkStart w:id="343" w:name="_Toc146123249"/>
      <w:bookmarkStart w:id="344" w:name="_Toc146105797"/>
      <w:bookmarkStart w:id="345" w:name="_Toc146107574"/>
      <w:bookmarkStart w:id="346" w:name="_Toc146107676"/>
      <w:bookmarkStart w:id="347" w:name="_Toc146107781"/>
      <w:bookmarkStart w:id="348" w:name="_Toc146107938"/>
      <w:bookmarkStart w:id="349" w:name="_Toc146108195"/>
      <w:bookmarkStart w:id="350" w:name="_Toc146108268"/>
      <w:bookmarkStart w:id="351" w:name="_Toc146118809"/>
      <w:bookmarkStart w:id="352" w:name="_Toc146121096"/>
      <w:bookmarkStart w:id="353" w:name="_Toc146121460"/>
      <w:bookmarkStart w:id="354" w:name="_Toc146123010"/>
      <w:bookmarkStart w:id="355" w:name="_Toc146123250"/>
      <w:bookmarkStart w:id="356" w:name="_Toc146105798"/>
      <w:bookmarkStart w:id="357" w:name="_Toc146107575"/>
      <w:bookmarkStart w:id="358" w:name="_Toc146107677"/>
      <w:bookmarkStart w:id="359" w:name="_Toc146107782"/>
      <w:bookmarkStart w:id="360" w:name="_Toc146107939"/>
      <w:bookmarkStart w:id="361" w:name="_Toc146108196"/>
      <w:bookmarkStart w:id="362" w:name="_Toc146108269"/>
      <w:bookmarkStart w:id="363" w:name="_Toc146118810"/>
      <w:bookmarkStart w:id="364" w:name="_Toc146121097"/>
      <w:bookmarkStart w:id="365" w:name="_Toc146121461"/>
      <w:bookmarkStart w:id="366" w:name="_Toc146123011"/>
      <w:bookmarkStart w:id="367" w:name="_Toc146123251"/>
      <w:bookmarkStart w:id="368" w:name="_Toc146105799"/>
      <w:bookmarkStart w:id="369" w:name="_Toc146107576"/>
      <w:bookmarkStart w:id="370" w:name="_Toc146107678"/>
      <w:bookmarkStart w:id="371" w:name="_Toc146107783"/>
      <w:bookmarkStart w:id="372" w:name="_Toc146107940"/>
      <w:bookmarkStart w:id="373" w:name="_Toc146108197"/>
      <w:bookmarkStart w:id="374" w:name="_Toc146108270"/>
      <w:bookmarkStart w:id="375" w:name="_Toc146118811"/>
      <w:bookmarkStart w:id="376" w:name="_Toc146121098"/>
      <w:bookmarkStart w:id="377" w:name="_Toc146121462"/>
      <w:bookmarkStart w:id="378" w:name="_Toc146123012"/>
      <w:bookmarkStart w:id="379" w:name="_Toc146123252"/>
      <w:bookmarkStart w:id="380" w:name="_Toc161305171"/>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Pr>
          <w:lang w:eastAsia="zh-CN"/>
        </w:rPr>
        <w:t>S</w:t>
      </w:r>
      <w:r w:rsidR="005424EE">
        <w:rPr>
          <w:lang w:eastAsia="zh-CN"/>
        </w:rPr>
        <w:t xml:space="preserve">ervice </w:t>
      </w:r>
      <w:r>
        <w:rPr>
          <w:lang w:eastAsia="zh-CN"/>
        </w:rPr>
        <w:t>P</w:t>
      </w:r>
      <w:r w:rsidR="005424EE">
        <w:rPr>
          <w:lang w:eastAsia="zh-CN"/>
        </w:rPr>
        <w:t>rov</w:t>
      </w:r>
      <w:r w:rsidR="001C1734">
        <w:rPr>
          <w:lang w:eastAsia="zh-CN"/>
        </w:rPr>
        <w:t>i</w:t>
      </w:r>
      <w:r w:rsidR="005424EE">
        <w:rPr>
          <w:lang w:eastAsia="zh-CN"/>
        </w:rPr>
        <w:t>sion</w:t>
      </w:r>
      <w:bookmarkEnd w:id="380"/>
    </w:p>
    <w:p w14:paraId="3C87357C" w14:textId="77777777" w:rsidR="005424EE" w:rsidRDefault="005424EE" w:rsidP="005424EE">
      <w:pPr>
        <w:pStyle w:val="Heading2separationline"/>
      </w:pPr>
    </w:p>
    <w:p w14:paraId="2A1BB595" w14:textId="49A5A383" w:rsidR="00832A29" w:rsidRDefault="00A04F7B" w:rsidP="00832A29">
      <w:pPr>
        <w:pStyle w:val="Brdtekst"/>
        <w:rPr>
          <w:lang w:eastAsia="zh-CN"/>
        </w:rPr>
      </w:pPr>
      <w:r w:rsidRPr="0024190C">
        <w:rPr>
          <w:color w:val="000000" w:themeColor="text1"/>
          <w:lang w:eastAsia="zh-CN"/>
        </w:rPr>
        <w:t>A</w:t>
      </w:r>
      <w:r w:rsidR="002D7B69" w:rsidRPr="0024190C">
        <w:rPr>
          <w:color w:val="000000" w:themeColor="text1"/>
          <w:lang w:eastAsia="zh-CN"/>
        </w:rPr>
        <w:t>ccording to ISO 9001 (2015</w:t>
      </w:r>
      <w:r w:rsidR="002D7B69" w:rsidRPr="00920BF0">
        <w:rPr>
          <w:lang w:eastAsia="zh-CN"/>
        </w:rPr>
        <w:t>)</w:t>
      </w:r>
      <w:r w:rsidR="001C1734" w:rsidRPr="00920BF0">
        <w:rPr>
          <w:lang w:eastAsia="zh-CN"/>
        </w:rPr>
        <w:t>,</w:t>
      </w:r>
      <w:r w:rsidR="002D7B69" w:rsidRPr="00920BF0">
        <w:rPr>
          <w:lang w:eastAsia="zh-CN"/>
        </w:rPr>
        <w:t xml:space="preserve"> </w:t>
      </w:r>
      <w:r w:rsidR="00AF1B2B" w:rsidRPr="00920BF0">
        <w:rPr>
          <w:lang w:eastAsia="zh-CN"/>
        </w:rPr>
        <w:t xml:space="preserve">corresponding </w:t>
      </w:r>
      <w:r w:rsidRPr="00920BF0">
        <w:rPr>
          <w:lang w:eastAsia="zh-CN"/>
        </w:rPr>
        <w:t xml:space="preserve">external services should </w:t>
      </w:r>
      <w:r w:rsidR="00B45966" w:rsidRPr="0004381D">
        <w:rPr>
          <w:lang w:eastAsia="zh-CN"/>
        </w:rPr>
        <w:t>conform</w:t>
      </w:r>
      <w:r w:rsidR="004C7E30" w:rsidRPr="0004381D">
        <w:rPr>
          <w:lang w:eastAsia="zh-CN"/>
        </w:rPr>
        <w:t xml:space="preserve"> with </w:t>
      </w:r>
      <w:r w:rsidR="00832A29" w:rsidRPr="00920BF0">
        <w:rPr>
          <w:lang w:eastAsia="zh-CN"/>
        </w:rPr>
        <w:t xml:space="preserve">requirements of laws and regulations and the </w:t>
      </w:r>
      <w:r w:rsidR="002359C1" w:rsidRPr="0004381D">
        <w:rPr>
          <w:lang w:eastAsia="zh-CN"/>
        </w:rPr>
        <w:t xml:space="preserve">internal </w:t>
      </w:r>
      <w:r w:rsidR="00FC6CD4" w:rsidRPr="0004381D">
        <w:rPr>
          <w:lang w:eastAsia="zh-CN"/>
        </w:rPr>
        <w:t xml:space="preserve">requirements </w:t>
      </w:r>
      <w:r w:rsidR="002359C1" w:rsidRPr="0004381D">
        <w:rPr>
          <w:lang w:eastAsia="zh-CN"/>
        </w:rPr>
        <w:t>of the organization</w:t>
      </w:r>
      <w:r w:rsidR="00B90087">
        <w:rPr>
          <w:lang w:eastAsia="zh-CN"/>
        </w:rPr>
        <w:t>.</w:t>
      </w:r>
    </w:p>
    <w:p w14:paraId="0411DF50" w14:textId="2E6FEA6E" w:rsidR="00832A29" w:rsidRDefault="00832A29" w:rsidP="00832A29">
      <w:pPr>
        <w:pStyle w:val="Brdtekst"/>
        <w:rPr>
          <w:lang w:eastAsia="zh-CN"/>
        </w:rPr>
      </w:pPr>
      <w:r>
        <w:rPr>
          <w:lang w:eastAsia="zh-CN"/>
        </w:rPr>
        <w:t xml:space="preserve">VTS </w:t>
      </w:r>
      <w:r w:rsidR="0033524D">
        <w:rPr>
          <w:lang w:eastAsia="zh-CN"/>
        </w:rPr>
        <w:t xml:space="preserve">organizations </w:t>
      </w:r>
      <w:r>
        <w:rPr>
          <w:lang w:eastAsia="zh-CN"/>
        </w:rPr>
        <w:t xml:space="preserve">should identify and control service-related processes to ensure that VTS personnel </w:t>
      </w:r>
      <w:r w:rsidR="00E00186">
        <w:rPr>
          <w:lang w:eastAsia="zh-CN"/>
        </w:rPr>
        <w:t>understand</w:t>
      </w:r>
      <w:r>
        <w:rPr>
          <w:lang w:eastAsia="zh-CN"/>
        </w:rPr>
        <w:t xml:space="preserve"> the service requirements, including:</w:t>
      </w:r>
    </w:p>
    <w:p w14:paraId="3CB0ACCC" w14:textId="77777777" w:rsidR="00832A29" w:rsidRDefault="001C1734" w:rsidP="00832A29">
      <w:pPr>
        <w:pStyle w:val="Bullet1"/>
        <w:numPr>
          <w:ilvl w:val="0"/>
          <w:numId w:val="16"/>
        </w:numPr>
        <w:ind w:left="1128"/>
        <w:rPr>
          <w:lang w:eastAsia="zh-CN"/>
        </w:rPr>
      </w:pPr>
      <w:r>
        <w:rPr>
          <w:lang w:eastAsia="zh-CN"/>
        </w:rPr>
        <w:t>L</w:t>
      </w:r>
      <w:r w:rsidR="00832A29">
        <w:rPr>
          <w:lang w:eastAsia="zh-CN"/>
        </w:rPr>
        <w:t>egal and regulatory requirements related to the service;</w:t>
      </w:r>
      <w:r>
        <w:rPr>
          <w:lang w:eastAsia="zh-CN"/>
        </w:rPr>
        <w:t xml:space="preserve"> and</w:t>
      </w:r>
    </w:p>
    <w:p w14:paraId="52532C11" w14:textId="4A6F555F" w:rsidR="001C1734" w:rsidRDefault="00832A29" w:rsidP="00C34565">
      <w:pPr>
        <w:pStyle w:val="Bullet1"/>
        <w:numPr>
          <w:ilvl w:val="0"/>
          <w:numId w:val="16"/>
        </w:numPr>
        <w:ind w:left="1128"/>
        <w:rPr>
          <w:lang w:eastAsia="zh-CN"/>
        </w:rPr>
      </w:pPr>
      <w:r>
        <w:rPr>
          <w:lang w:eastAsia="zh-CN"/>
        </w:rPr>
        <w:t>VTS internal management regulations</w:t>
      </w:r>
      <w:r w:rsidR="00964EFE">
        <w:rPr>
          <w:lang w:eastAsia="zh-CN"/>
        </w:rPr>
        <w:t>.</w:t>
      </w:r>
    </w:p>
    <w:p w14:paraId="33A6BC98" w14:textId="77777777" w:rsidR="00C34565" w:rsidRDefault="00C34565" w:rsidP="00C34565">
      <w:pPr>
        <w:pStyle w:val="Bullet1"/>
        <w:ind w:left="708"/>
        <w:rPr>
          <w:lang w:eastAsia="zh-CN"/>
        </w:rPr>
      </w:pPr>
    </w:p>
    <w:p w14:paraId="5BCE5B0C" w14:textId="7829BDA4" w:rsidR="00832A29" w:rsidRDefault="00832A29" w:rsidP="00832A29">
      <w:pPr>
        <w:pStyle w:val="Brdtekst"/>
        <w:rPr>
          <w:lang w:eastAsia="zh-CN"/>
        </w:rPr>
      </w:pPr>
      <w:r>
        <w:rPr>
          <w:lang w:eastAsia="zh-CN"/>
        </w:rPr>
        <w:t xml:space="preserve">Before providing services to </w:t>
      </w:r>
      <w:r w:rsidR="00263097">
        <w:rPr>
          <w:lang w:eastAsia="zh-CN"/>
        </w:rPr>
        <w:t>participating ships</w:t>
      </w:r>
      <w:r w:rsidR="005E66FD">
        <w:rPr>
          <w:lang w:eastAsia="zh-CN"/>
        </w:rPr>
        <w:t xml:space="preserve"> and other stakeholders</w:t>
      </w:r>
      <w:r>
        <w:rPr>
          <w:lang w:eastAsia="zh-CN"/>
        </w:rPr>
        <w:t xml:space="preserve">, VTS </w:t>
      </w:r>
      <w:r w:rsidR="00473761">
        <w:rPr>
          <w:lang w:eastAsia="zh-CN"/>
        </w:rPr>
        <w:t xml:space="preserve">organizations </w:t>
      </w:r>
      <w:r>
        <w:rPr>
          <w:lang w:eastAsia="zh-CN"/>
        </w:rPr>
        <w:t>should review the following:</w:t>
      </w:r>
    </w:p>
    <w:p w14:paraId="1687B128" w14:textId="745D2C71" w:rsidR="00832A29" w:rsidRDefault="003C5921" w:rsidP="00832A29">
      <w:pPr>
        <w:pStyle w:val="Bullet1"/>
        <w:numPr>
          <w:ilvl w:val="0"/>
          <w:numId w:val="16"/>
        </w:numPr>
        <w:ind w:left="1128"/>
        <w:rPr>
          <w:lang w:eastAsia="zh-CN"/>
        </w:rPr>
      </w:pPr>
      <w:r>
        <w:rPr>
          <w:lang w:eastAsia="zh-CN"/>
        </w:rPr>
        <w:t>r</w:t>
      </w:r>
      <w:r w:rsidR="00832A29">
        <w:rPr>
          <w:lang w:eastAsia="zh-CN"/>
        </w:rPr>
        <w:t xml:space="preserve">equirements of </w:t>
      </w:r>
      <w:r w:rsidR="00263097">
        <w:rPr>
          <w:lang w:eastAsia="zh-CN"/>
        </w:rPr>
        <w:t>participating ships</w:t>
      </w:r>
      <w:r w:rsidR="00832A29">
        <w:rPr>
          <w:lang w:eastAsia="zh-CN"/>
        </w:rPr>
        <w:t xml:space="preserve"> </w:t>
      </w:r>
      <w:r w:rsidR="005E66FD">
        <w:rPr>
          <w:lang w:eastAsia="zh-CN"/>
        </w:rPr>
        <w:t xml:space="preserve">and other stakeholders </w:t>
      </w:r>
      <w:r w:rsidR="00832A29">
        <w:rPr>
          <w:lang w:eastAsia="zh-CN"/>
        </w:rPr>
        <w:t xml:space="preserve">and their </w:t>
      </w:r>
      <w:proofErr w:type="gramStart"/>
      <w:r w:rsidR="00832A29">
        <w:rPr>
          <w:lang w:eastAsia="zh-CN"/>
        </w:rPr>
        <w:t>legality;</w:t>
      </w:r>
      <w:proofErr w:type="gramEnd"/>
    </w:p>
    <w:p w14:paraId="6EA3FE2E" w14:textId="357EF299" w:rsidR="00832A29" w:rsidRDefault="003C5921" w:rsidP="00832A29">
      <w:pPr>
        <w:pStyle w:val="Bullet1"/>
        <w:numPr>
          <w:ilvl w:val="0"/>
          <w:numId w:val="16"/>
        </w:numPr>
        <w:ind w:left="1128"/>
        <w:rPr>
          <w:lang w:eastAsia="zh-CN"/>
        </w:rPr>
      </w:pPr>
      <w:r>
        <w:rPr>
          <w:lang w:eastAsia="zh-CN"/>
        </w:rPr>
        <w:t>r</w:t>
      </w:r>
      <w:r w:rsidR="00832A29">
        <w:rPr>
          <w:lang w:eastAsia="zh-CN"/>
        </w:rPr>
        <w:t xml:space="preserve">equirements of laws and regulations related to </w:t>
      </w:r>
      <w:r w:rsidR="00263097">
        <w:rPr>
          <w:lang w:eastAsia="zh-CN"/>
        </w:rPr>
        <w:t xml:space="preserve">the provision of </w:t>
      </w:r>
      <w:proofErr w:type="gramStart"/>
      <w:r w:rsidR="00832A29">
        <w:rPr>
          <w:lang w:eastAsia="zh-CN"/>
        </w:rPr>
        <w:t>VTS;</w:t>
      </w:r>
      <w:proofErr w:type="gramEnd"/>
    </w:p>
    <w:p w14:paraId="245B22D3" w14:textId="622DA1AF" w:rsidR="00832A29" w:rsidRDefault="003C5921" w:rsidP="00832A29">
      <w:pPr>
        <w:pStyle w:val="Bullet1"/>
        <w:numPr>
          <w:ilvl w:val="0"/>
          <w:numId w:val="16"/>
        </w:numPr>
        <w:ind w:left="1128"/>
        <w:rPr>
          <w:lang w:eastAsia="zh-CN"/>
        </w:rPr>
      </w:pPr>
      <w:r>
        <w:rPr>
          <w:lang w:eastAsia="zh-CN"/>
        </w:rPr>
        <w:t>t</w:t>
      </w:r>
      <w:r w:rsidR="00832A29">
        <w:rPr>
          <w:lang w:eastAsia="zh-CN"/>
        </w:rPr>
        <w:t xml:space="preserve">he accuracy of the information obtained by </w:t>
      </w:r>
      <w:r w:rsidR="00263097">
        <w:rPr>
          <w:lang w:eastAsia="zh-CN"/>
        </w:rPr>
        <w:t xml:space="preserve">the </w:t>
      </w:r>
      <w:r w:rsidR="00832A29">
        <w:rPr>
          <w:lang w:eastAsia="zh-CN"/>
        </w:rPr>
        <w:t>VTS</w:t>
      </w:r>
      <w:r>
        <w:rPr>
          <w:lang w:eastAsia="zh-CN"/>
        </w:rPr>
        <w:t xml:space="preserve"> organization</w:t>
      </w:r>
      <w:r w:rsidR="00832A29">
        <w:rPr>
          <w:lang w:eastAsia="zh-CN"/>
        </w:rPr>
        <w:t>;</w:t>
      </w:r>
      <w:r w:rsidR="00263097">
        <w:rPr>
          <w:lang w:eastAsia="zh-CN"/>
        </w:rPr>
        <w:t xml:space="preserve"> and</w:t>
      </w:r>
    </w:p>
    <w:p w14:paraId="5753B2B8" w14:textId="0BA0A911" w:rsidR="00832A29" w:rsidRPr="001C1734" w:rsidRDefault="003C5921" w:rsidP="00832A29">
      <w:pPr>
        <w:pStyle w:val="Bullet1"/>
        <w:numPr>
          <w:ilvl w:val="0"/>
          <w:numId w:val="16"/>
        </w:numPr>
        <w:ind w:left="1128"/>
        <w:rPr>
          <w:lang w:eastAsia="zh-CN"/>
        </w:rPr>
      </w:pPr>
      <w:r>
        <w:rPr>
          <w:lang w:eastAsia="zh-CN"/>
        </w:rPr>
        <w:t>t</w:t>
      </w:r>
      <w:r w:rsidR="00832A29">
        <w:rPr>
          <w:lang w:eastAsia="zh-CN"/>
        </w:rPr>
        <w:t xml:space="preserve">he ability to meet the requirements of </w:t>
      </w:r>
      <w:r w:rsidR="00263097">
        <w:rPr>
          <w:lang w:eastAsia="zh-CN"/>
        </w:rPr>
        <w:t>participating ships</w:t>
      </w:r>
      <w:r w:rsidR="005E66FD">
        <w:rPr>
          <w:lang w:eastAsia="zh-CN"/>
        </w:rPr>
        <w:t xml:space="preserve"> and other stakeholders</w:t>
      </w:r>
      <w:r w:rsidR="00832A29">
        <w:rPr>
          <w:rFonts w:hint="eastAsia"/>
          <w:lang w:val="en-US" w:eastAsia="zh-CN"/>
        </w:rPr>
        <w:t>.</w:t>
      </w:r>
    </w:p>
    <w:p w14:paraId="40FC3448" w14:textId="77777777" w:rsidR="001C1734" w:rsidRDefault="001C1734" w:rsidP="001C1734">
      <w:pPr>
        <w:pStyle w:val="Bullet1"/>
        <w:ind w:left="1128"/>
        <w:rPr>
          <w:lang w:eastAsia="zh-CN"/>
        </w:rPr>
      </w:pPr>
    </w:p>
    <w:p w14:paraId="266E762A" w14:textId="2D82B9A2" w:rsidR="00832A29" w:rsidRDefault="00832A29" w:rsidP="00832A29">
      <w:pPr>
        <w:pStyle w:val="Brdtekst"/>
        <w:rPr>
          <w:lang w:eastAsia="zh-CN"/>
        </w:rPr>
      </w:pPr>
      <w:r w:rsidRPr="0024190C">
        <w:rPr>
          <w:lang w:eastAsia="zh-CN"/>
        </w:rPr>
        <w:t xml:space="preserve">VTS </w:t>
      </w:r>
      <w:r w:rsidR="00F42F90" w:rsidRPr="0024190C">
        <w:rPr>
          <w:lang w:eastAsia="zh-CN"/>
        </w:rPr>
        <w:t>o</w:t>
      </w:r>
      <w:r w:rsidR="00705140" w:rsidRPr="0024190C">
        <w:rPr>
          <w:lang w:eastAsia="zh-CN"/>
        </w:rPr>
        <w:t>r</w:t>
      </w:r>
      <w:r w:rsidR="00F42F90" w:rsidRPr="0024190C">
        <w:rPr>
          <w:lang w:eastAsia="zh-CN"/>
        </w:rPr>
        <w:t xml:space="preserve">ganizations </w:t>
      </w:r>
      <w:r w:rsidRPr="0024190C">
        <w:rPr>
          <w:lang w:eastAsia="zh-CN"/>
        </w:rPr>
        <w:t>can realize the unique identification and storage of the service process and results through watchkeeping records, VTS</w:t>
      </w:r>
      <w:r w:rsidR="00263097" w:rsidRPr="0024190C">
        <w:rPr>
          <w:lang w:eastAsia="zh-CN"/>
        </w:rPr>
        <w:t xml:space="preserve"> </w:t>
      </w:r>
      <w:r w:rsidRPr="0024190C">
        <w:rPr>
          <w:lang w:eastAsia="zh-CN"/>
        </w:rPr>
        <w:t>system videos, records manual, etc., to achieve traceability.</w:t>
      </w:r>
    </w:p>
    <w:p w14:paraId="76B7F216" w14:textId="3D93F062" w:rsidR="00832A29" w:rsidRDefault="00832A29" w:rsidP="00832A29">
      <w:pPr>
        <w:pStyle w:val="Brdtekst"/>
        <w:rPr>
          <w:lang w:eastAsia="zh-CN"/>
        </w:rPr>
      </w:pPr>
      <w:r>
        <w:rPr>
          <w:lang w:eastAsia="zh-CN"/>
        </w:rPr>
        <w:t xml:space="preserve">VTS </w:t>
      </w:r>
      <w:r w:rsidR="00EC38A0">
        <w:rPr>
          <w:lang w:eastAsia="zh-CN"/>
        </w:rPr>
        <w:t xml:space="preserve">organizations </w:t>
      </w:r>
      <w:r>
        <w:rPr>
          <w:lang w:eastAsia="zh-CN"/>
        </w:rPr>
        <w:t xml:space="preserve">should track the service effect and feedback </w:t>
      </w:r>
      <w:r w:rsidR="00263097">
        <w:rPr>
          <w:lang w:eastAsia="zh-CN"/>
        </w:rPr>
        <w:t xml:space="preserve">from participating vessels </w:t>
      </w:r>
      <w:r w:rsidR="005E66FD">
        <w:rPr>
          <w:lang w:eastAsia="zh-CN"/>
        </w:rPr>
        <w:t xml:space="preserve">and other stakeholders </w:t>
      </w:r>
      <w:r>
        <w:rPr>
          <w:lang w:eastAsia="zh-CN"/>
        </w:rPr>
        <w:t xml:space="preserve">after the service is delivered to ensure that the service meets the requirements of laws and regulations and the needs of </w:t>
      </w:r>
      <w:r w:rsidR="00263097">
        <w:rPr>
          <w:lang w:eastAsia="zh-CN"/>
        </w:rPr>
        <w:t>the participating ships</w:t>
      </w:r>
      <w:r w:rsidR="005E66FD">
        <w:rPr>
          <w:lang w:eastAsia="zh-CN"/>
        </w:rPr>
        <w:t xml:space="preserve"> and other stakeholders</w:t>
      </w:r>
      <w:r>
        <w:rPr>
          <w:lang w:eastAsia="zh-CN"/>
        </w:rPr>
        <w:t xml:space="preserve">. When there are nonconforming outputs, the VTS </w:t>
      </w:r>
      <w:r w:rsidR="00EC38A0">
        <w:rPr>
          <w:lang w:eastAsia="zh-CN"/>
        </w:rPr>
        <w:t xml:space="preserve">organization </w:t>
      </w:r>
      <w:r>
        <w:rPr>
          <w:lang w:eastAsia="zh-CN"/>
        </w:rPr>
        <w:t xml:space="preserve">can take the following actions: </w:t>
      </w:r>
    </w:p>
    <w:p w14:paraId="09CF251D" w14:textId="77777777" w:rsidR="00832A29" w:rsidRDefault="00832A29" w:rsidP="00832A29">
      <w:pPr>
        <w:pStyle w:val="Bullet1"/>
        <w:numPr>
          <w:ilvl w:val="0"/>
          <w:numId w:val="16"/>
        </w:numPr>
        <w:ind w:left="1128"/>
        <w:rPr>
          <w:lang w:eastAsia="zh-CN"/>
        </w:rPr>
      </w:pPr>
      <w:proofErr w:type="gramStart"/>
      <w:r>
        <w:rPr>
          <w:lang w:eastAsia="zh-CN"/>
        </w:rPr>
        <w:t>Correction;</w:t>
      </w:r>
      <w:proofErr w:type="gramEnd"/>
    </w:p>
    <w:p w14:paraId="6ACF8B65" w14:textId="77777777" w:rsidR="00832A29" w:rsidRDefault="00832A29" w:rsidP="00832A29">
      <w:pPr>
        <w:pStyle w:val="Bullet1"/>
        <w:numPr>
          <w:ilvl w:val="0"/>
          <w:numId w:val="16"/>
        </w:numPr>
        <w:ind w:left="1128"/>
        <w:rPr>
          <w:lang w:eastAsia="zh-CN"/>
        </w:rPr>
      </w:pPr>
      <w:r>
        <w:rPr>
          <w:lang w:eastAsia="zh-CN"/>
        </w:rPr>
        <w:t xml:space="preserve">Suspend </w:t>
      </w:r>
      <w:r w:rsidR="00263097">
        <w:rPr>
          <w:lang w:eastAsia="zh-CN"/>
        </w:rPr>
        <w:t>improper</w:t>
      </w:r>
      <w:r>
        <w:rPr>
          <w:lang w:eastAsia="zh-CN"/>
        </w:rPr>
        <w:t xml:space="preserve"> </w:t>
      </w:r>
      <w:proofErr w:type="gramStart"/>
      <w:r>
        <w:rPr>
          <w:lang w:eastAsia="zh-CN"/>
        </w:rPr>
        <w:t>actions;</w:t>
      </w:r>
      <w:proofErr w:type="gramEnd"/>
    </w:p>
    <w:p w14:paraId="372394EF" w14:textId="77777777" w:rsidR="00832A29" w:rsidRDefault="00832A29" w:rsidP="00832A29">
      <w:pPr>
        <w:pStyle w:val="Bullet1"/>
        <w:numPr>
          <w:ilvl w:val="0"/>
          <w:numId w:val="16"/>
        </w:numPr>
        <w:ind w:left="1128"/>
        <w:rPr>
          <w:lang w:eastAsia="zh-CN"/>
        </w:rPr>
      </w:pPr>
      <w:r>
        <w:rPr>
          <w:lang w:eastAsia="zh-CN"/>
        </w:rPr>
        <w:t xml:space="preserve">Informing </w:t>
      </w:r>
      <w:r w:rsidR="00263097">
        <w:rPr>
          <w:lang w:eastAsia="zh-CN"/>
        </w:rPr>
        <w:t>participating vessels</w:t>
      </w:r>
      <w:r>
        <w:rPr>
          <w:lang w:eastAsia="zh-CN"/>
        </w:rPr>
        <w:t>;</w:t>
      </w:r>
      <w:r w:rsidR="00DF1B11">
        <w:rPr>
          <w:lang w:eastAsia="zh-CN"/>
        </w:rPr>
        <w:t xml:space="preserve"> and</w:t>
      </w:r>
    </w:p>
    <w:p w14:paraId="6B155662" w14:textId="77777777" w:rsidR="00832A29" w:rsidRPr="001C1734" w:rsidRDefault="00832A29" w:rsidP="00832A29">
      <w:pPr>
        <w:pStyle w:val="Bullet1"/>
        <w:numPr>
          <w:ilvl w:val="0"/>
          <w:numId w:val="16"/>
        </w:numPr>
        <w:ind w:left="1128"/>
        <w:rPr>
          <w:lang w:eastAsia="zh-CN"/>
        </w:rPr>
      </w:pPr>
      <w:r>
        <w:rPr>
          <w:lang w:eastAsia="zh-CN"/>
        </w:rPr>
        <w:t>Retain relevant records as the internal training cases</w:t>
      </w:r>
      <w:r>
        <w:rPr>
          <w:rFonts w:hint="eastAsia"/>
          <w:lang w:val="en-US" w:eastAsia="zh-CN"/>
        </w:rPr>
        <w:t>.</w:t>
      </w:r>
    </w:p>
    <w:p w14:paraId="2C9FEB55" w14:textId="77777777" w:rsidR="001C1734" w:rsidRDefault="001C1734" w:rsidP="001C1734">
      <w:pPr>
        <w:pStyle w:val="Bullet1"/>
        <w:ind w:left="1128"/>
        <w:rPr>
          <w:lang w:eastAsia="zh-CN"/>
        </w:rPr>
      </w:pPr>
    </w:p>
    <w:p w14:paraId="5FCE6214" w14:textId="18D6376C" w:rsidR="000425F8" w:rsidRDefault="00832A29">
      <w:pPr>
        <w:pStyle w:val="Brdtekst"/>
        <w:rPr>
          <w:lang w:eastAsia="zh-CN"/>
        </w:rPr>
      </w:pPr>
      <w:r>
        <w:rPr>
          <w:lang w:eastAsia="zh-CN"/>
        </w:rPr>
        <w:t>Conformity to the requirements should be verified when nonconforming outputs are corrected.</w:t>
      </w:r>
    </w:p>
    <w:p w14:paraId="0B957728" w14:textId="77777777" w:rsidR="000425F8" w:rsidRDefault="000425F8" w:rsidP="000425F8">
      <w:pPr>
        <w:pStyle w:val="Overskrift1"/>
        <w:numPr>
          <w:ilvl w:val="0"/>
          <w:numId w:val="1"/>
        </w:numPr>
        <w:tabs>
          <w:tab w:val="left" w:pos="0"/>
        </w:tabs>
        <w:ind w:left="709"/>
      </w:pPr>
      <w:bookmarkStart w:id="381" w:name="_Toc161305172"/>
      <w:r>
        <w:rPr>
          <w:lang w:eastAsia="zh-CN"/>
        </w:rPr>
        <w:lastRenderedPageBreak/>
        <w:t>Maintaining a Quality Management System</w:t>
      </w:r>
      <w:bookmarkEnd w:id="381"/>
    </w:p>
    <w:p w14:paraId="0008DD80" w14:textId="77777777" w:rsidR="000425F8" w:rsidRDefault="000425F8" w:rsidP="000425F8">
      <w:pPr>
        <w:pStyle w:val="Heading1separationline"/>
      </w:pPr>
    </w:p>
    <w:p w14:paraId="6F26322B" w14:textId="77777777" w:rsidR="00E42423" w:rsidRDefault="00E42423" w:rsidP="00E42423">
      <w:pPr>
        <w:pStyle w:val="Overskrift2"/>
        <w:numPr>
          <w:ilvl w:val="1"/>
          <w:numId w:val="1"/>
        </w:numPr>
        <w:rPr>
          <w:lang w:eastAsia="zh-CN"/>
        </w:rPr>
      </w:pPr>
      <w:bookmarkStart w:id="382" w:name="_Toc146043709"/>
      <w:bookmarkStart w:id="383" w:name="_Toc146095653"/>
      <w:bookmarkStart w:id="384" w:name="_Toc161305173"/>
      <w:bookmarkEnd w:id="382"/>
      <w:bookmarkEnd w:id="383"/>
      <w:r>
        <w:rPr>
          <w:lang w:eastAsia="zh-CN"/>
        </w:rPr>
        <w:t>R</w:t>
      </w:r>
      <w:r w:rsidR="005424EE">
        <w:rPr>
          <w:lang w:eastAsia="zh-CN"/>
        </w:rPr>
        <w:t xml:space="preserve">esource </w:t>
      </w:r>
      <w:r>
        <w:rPr>
          <w:lang w:eastAsia="zh-CN"/>
        </w:rPr>
        <w:t>M</w:t>
      </w:r>
      <w:r w:rsidR="005424EE">
        <w:rPr>
          <w:lang w:eastAsia="zh-CN"/>
        </w:rPr>
        <w:t>anagement</w:t>
      </w:r>
      <w:bookmarkEnd w:id="384"/>
    </w:p>
    <w:p w14:paraId="275F7E15" w14:textId="77777777" w:rsidR="00E42423" w:rsidRDefault="00E42423" w:rsidP="00E42423">
      <w:pPr>
        <w:pStyle w:val="Heading2separationline"/>
      </w:pPr>
    </w:p>
    <w:p w14:paraId="1574A075" w14:textId="28877B5C" w:rsidR="00E42423" w:rsidRDefault="00D90F1A" w:rsidP="00E42423">
      <w:pPr>
        <w:pStyle w:val="Brdtekst"/>
        <w:rPr>
          <w:lang w:eastAsia="zh-CN"/>
        </w:rPr>
      </w:pPr>
      <w:r>
        <w:rPr>
          <w:lang w:eastAsia="zh-CN"/>
        </w:rPr>
        <w:t>According to ISO 9001 (2015)</w:t>
      </w:r>
      <w:r w:rsidR="001C1734">
        <w:rPr>
          <w:lang w:eastAsia="zh-CN"/>
        </w:rPr>
        <w:t>,</w:t>
      </w:r>
      <w:r>
        <w:rPr>
          <w:lang w:eastAsia="zh-CN"/>
        </w:rPr>
        <w:t xml:space="preserve"> t</w:t>
      </w:r>
      <w:r w:rsidR="00E42423">
        <w:rPr>
          <w:lang w:eastAsia="zh-CN"/>
        </w:rPr>
        <w:t xml:space="preserve">op management should identify and provide the resources required to establish, implement, </w:t>
      </w:r>
      <w:proofErr w:type="gramStart"/>
      <w:r w:rsidR="00E42423">
        <w:rPr>
          <w:lang w:eastAsia="zh-CN"/>
        </w:rPr>
        <w:t>maintain</w:t>
      </w:r>
      <w:proofErr w:type="gramEnd"/>
      <w:r w:rsidR="00E42423">
        <w:rPr>
          <w:lang w:eastAsia="zh-CN"/>
        </w:rPr>
        <w:t xml:space="preserve"> and continuously improve the </w:t>
      </w:r>
      <w:r w:rsidR="0040032D">
        <w:rPr>
          <w:lang w:eastAsia="zh-CN"/>
        </w:rPr>
        <w:t>QMS</w:t>
      </w:r>
      <w:r w:rsidR="00E42423">
        <w:rPr>
          <w:lang w:eastAsia="zh-CN"/>
        </w:rPr>
        <w:t xml:space="preserve">, and should take into account the capabilities and </w:t>
      </w:r>
      <w:r w:rsidR="00E42423" w:rsidRPr="0024190C">
        <w:rPr>
          <w:lang w:eastAsia="zh-CN"/>
        </w:rPr>
        <w:t xml:space="preserve">limitations of existing internal </w:t>
      </w:r>
      <w:r w:rsidR="00DD26B3" w:rsidRPr="0024190C">
        <w:rPr>
          <w:lang w:eastAsia="zh-CN"/>
        </w:rPr>
        <w:t xml:space="preserve">and external </w:t>
      </w:r>
      <w:r w:rsidR="00E42423" w:rsidRPr="0024190C">
        <w:rPr>
          <w:lang w:eastAsia="zh-CN"/>
        </w:rPr>
        <w:t>resources.</w:t>
      </w:r>
      <w:r w:rsidR="00FB2AC8" w:rsidRPr="0024190C">
        <w:rPr>
          <w:lang w:eastAsia="zh-CN"/>
        </w:rPr>
        <w:t xml:space="preserve"> </w:t>
      </w:r>
      <w:r w:rsidR="006D63A9" w:rsidRPr="0024190C">
        <w:rPr>
          <w:lang w:eastAsia="zh-CN"/>
        </w:rPr>
        <w:t>Available</w:t>
      </w:r>
      <w:r w:rsidR="006D63A9">
        <w:rPr>
          <w:lang w:eastAsia="zh-CN"/>
        </w:rPr>
        <w:t xml:space="preserve"> resources should be effec</w:t>
      </w:r>
      <w:r w:rsidR="00922A56">
        <w:rPr>
          <w:lang w:eastAsia="zh-CN"/>
        </w:rPr>
        <w:t>tively managed by the VTS organization</w:t>
      </w:r>
      <w:r w:rsidR="008A188B">
        <w:rPr>
          <w:lang w:eastAsia="zh-CN"/>
        </w:rPr>
        <w:t xml:space="preserve"> to maximize </w:t>
      </w:r>
      <w:r w:rsidR="000A661A">
        <w:rPr>
          <w:lang w:eastAsia="zh-CN"/>
        </w:rPr>
        <w:t>the utilization</w:t>
      </w:r>
      <w:r w:rsidR="00922A56">
        <w:rPr>
          <w:lang w:eastAsia="zh-CN"/>
        </w:rPr>
        <w:t>.</w:t>
      </w:r>
    </w:p>
    <w:p w14:paraId="44F4DA1B" w14:textId="77777777" w:rsidR="005443CF" w:rsidRDefault="005443CF" w:rsidP="00E42423">
      <w:pPr>
        <w:pStyle w:val="Brdtekst"/>
        <w:rPr>
          <w:lang w:eastAsia="zh-CN"/>
        </w:rPr>
      </w:pPr>
    </w:p>
    <w:p w14:paraId="00BD3563" w14:textId="46CFDC90" w:rsidR="007F7D81" w:rsidRDefault="00583F52" w:rsidP="00820917">
      <w:pPr>
        <w:pStyle w:val="Overskrift2"/>
        <w:numPr>
          <w:ilvl w:val="2"/>
          <w:numId w:val="1"/>
        </w:numPr>
        <w:tabs>
          <w:tab w:val="left" w:pos="142"/>
        </w:tabs>
        <w:rPr>
          <w:lang w:eastAsia="zh-CN"/>
        </w:rPr>
      </w:pPr>
      <w:bookmarkStart w:id="385" w:name="_Toc146096086"/>
      <w:bookmarkStart w:id="386" w:name="_Toc146096162"/>
      <w:bookmarkStart w:id="387" w:name="_Toc146096219"/>
      <w:bookmarkStart w:id="388" w:name="_Toc146096275"/>
      <w:bookmarkStart w:id="389" w:name="_Toc146102697"/>
      <w:bookmarkStart w:id="390" w:name="_Toc146105803"/>
      <w:bookmarkStart w:id="391" w:name="_Toc146107580"/>
      <w:bookmarkStart w:id="392" w:name="_Toc146107682"/>
      <w:bookmarkStart w:id="393" w:name="_Toc146107787"/>
      <w:bookmarkStart w:id="394" w:name="_Toc146107944"/>
      <w:bookmarkStart w:id="395" w:name="_Toc146108201"/>
      <w:bookmarkStart w:id="396" w:name="_Toc146108274"/>
      <w:bookmarkStart w:id="397" w:name="_Toc146118815"/>
      <w:bookmarkStart w:id="398" w:name="_Toc146121102"/>
      <w:bookmarkStart w:id="399" w:name="_Toc146121466"/>
      <w:bookmarkStart w:id="400" w:name="_Toc146123016"/>
      <w:bookmarkStart w:id="401" w:name="_Toc146123256"/>
      <w:bookmarkStart w:id="402" w:name="_Toc5151"/>
      <w:bookmarkStart w:id="403" w:name="_Toc16130517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Pr>
          <w:lang w:eastAsia="zh-CN"/>
        </w:rPr>
        <w:t>M</w:t>
      </w:r>
      <w:r w:rsidR="00827985">
        <w:rPr>
          <w:lang w:eastAsia="zh-CN"/>
        </w:rPr>
        <w:t xml:space="preserve">onitoring and </w:t>
      </w:r>
      <w:r>
        <w:rPr>
          <w:lang w:eastAsia="zh-CN"/>
        </w:rPr>
        <w:t>M</w:t>
      </w:r>
      <w:r w:rsidR="00827985">
        <w:rPr>
          <w:lang w:eastAsia="zh-CN"/>
        </w:rPr>
        <w:t>easurement</w:t>
      </w:r>
      <w:bookmarkEnd w:id="402"/>
      <w:bookmarkEnd w:id="403"/>
    </w:p>
    <w:p w14:paraId="59F91309" w14:textId="77777777" w:rsidR="00E42423" w:rsidRDefault="00E42423" w:rsidP="00B66861">
      <w:pPr>
        <w:pStyle w:val="Heading2separationline"/>
      </w:pPr>
    </w:p>
    <w:p w14:paraId="435C2101" w14:textId="77777777" w:rsidR="007F7D81" w:rsidRDefault="00583F52">
      <w:pPr>
        <w:pStyle w:val="Brdtekst"/>
        <w:rPr>
          <w:lang w:eastAsia="zh-CN"/>
        </w:rPr>
      </w:pPr>
      <w:r>
        <w:rPr>
          <w:lang w:eastAsia="zh-CN"/>
        </w:rPr>
        <w:t>To ensure the effectiveness and compliance of VTS services, the following resources can be monitored and measured:</w:t>
      </w:r>
    </w:p>
    <w:p w14:paraId="406AE9F2" w14:textId="584AA528" w:rsidR="007F7D81" w:rsidRDefault="00CD0CFB" w:rsidP="00D26BE0">
      <w:pPr>
        <w:pStyle w:val="Listeavsnitt"/>
        <w:numPr>
          <w:ilvl w:val="0"/>
          <w:numId w:val="16"/>
        </w:numPr>
        <w:ind w:left="1128"/>
        <w:jc w:val="both"/>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p</w:t>
      </w:r>
      <w:r w:rsidR="003869FF">
        <w:rPr>
          <w:rFonts w:asciiTheme="minorHAnsi" w:eastAsiaTheme="minorEastAsia" w:hAnsiTheme="minorHAnsi" w:cstheme="minorBidi"/>
          <w:color w:val="000000" w:themeColor="text1"/>
          <w:lang w:val="en-GB" w:eastAsia="zh-CN"/>
        </w:rPr>
        <w:t xml:space="preserve">ersonnel assessed frequently </w:t>
      </w:r>
      <w:r w:rsidR="00583F52">
        <w:rPr>
          <w:rFonts w:asciiTheme="minorHAnsi" w:eastAsiaTheme="minorEastAsia" w:hAnsiTheme="minorHAnsi" w:cstheme="minorBidi"/>
          <w:color w:val="000000" w:themeColor="text1"/>
          <w:lang w:val="en-GB" w:eastAsia="zh-CN"/>
        </w:rPr>
        <w:t xml:space="preserve">to evaluate the training, performance, work quality, </w:t>
      </w:r>
      <w:proofErr w:type="gramStart"/>
      <w:r w:rsidR="00583F52">
        <w:rPr>
          <w:rFonts w:asciiTheme="minorHAnsi" w:eastAsiaTheme="minorEastAsia" w:hAnsiTheme="minorHAnsi" w:cstheme="minorBidi"/>
          <w:color w:val="000000" w:themeColor="text1"/>
          <w:lang w:val="en-GB" w:eastAsia="zh-CN"/>
        </w:rPr>
        <w:t>etc.;</w:t>
      </w:r>
      <w:proofErr w:type="gramEnd"/>
    </w:p>
    <w:p w14:paraId="609DC6CC" w14:textId="42AEC4BA" w:rsidR="007F7D81" w:rsidRDefault="00CD0CFB" w:rsidP="00D26BE0">
      <w:pPr>
        <w:pStyle w:val="Bullet1"/>
        <w:numPr>
          <w:ilvl w:val="0"/>
          <w:numId w:val="16"/>
        </w:numPr>
        <w:ind w:left="1128"/>
        <w:jc w:val="both"/>
        <w:rPr>
          <w:lang w:eastAsia="zh-CN"/>
        </w:rPr>
      </w:pPr>
      <w:r>
        <w:rPr>
          <w:lang w:eastAsia="zh-CN"/>
        </w:rPr>
        <w:t>e</w:t>
      </w:r>
      <w:r w:rsidR="00583F52">
        <w:rPr>
          <w:lang w:eastAsia="zh-CN"/>
        </w:rPr>
        <w:t xml:space="preserve">quipment, mainly to monitor the performance, status and reliability of the </w:t>
      </w:r>
      <w:proofErr w:type="gramStart"/>
      <w:r w:rsidR="00583F52">
        <w:rPr>
          <w:lang w:eastAsia="zh-CN"/>
        </w:rPr>
        <w:t>equipment;</w:t>
      </w:r>
      <w:proofErr w:type="gramEnd"/>
    </w:p>
    <w:p w14:paraId="1FE070CE" w14:textId="45BDDB34" w:rsidR="007F7D81" w:rsidRDefault="00CD0CFB" w:rsidP="00D26BE0">
      <w:pPr>
        <w:pStyle w:val="Bullet1"/>
        <w:numPr>
          <w:ilvl w:val="0"/>
          <w:numId w:val="16"/>
        </w:numPr>
        <w:ind w:left="1128"/>
        <w:jc w:val="both"/>
        <w:rPr>
          <w:lang w:eastAsia="zh-CN"/>
        </w:rPr>
      </w:pPr>
      <w:r>
        <w:rPr>
          <w:lang w:eastAsia="zh-CN"/>
        </w:rPr>
        <w:t>p</w:t>
      </w:r>
      <w:r w:rsidR="005E66FD">
        <w:rPr>
          <w:lang w:eastAsia="zh-CN"/>
        </w:rPr>
        <w:t>articipating ships and other stakeholders</w:t>
      </w:r>
      <w:r w:rsidR="00583F52">
        <w:rPr>
          <w:lang w:eastAsia="zh-CN"/>
        </w:rPr>
        <w:t xml:space="preserve">, mainly to collect and evaluate the opinions, suggestions and </w:t>
      </w:r>
      <w:proofErr w:type="gramStart"/>
      <w:r w:rsidR="00583F52">
        <w:rPr>
          <w:lang w:eastAsia="zh-CN"/>
        </w:rPr>
        <w:t>complaints;</w:t>
      </w:r>
      <w:proofErr w:type="gramEnd"/>
    </w:p>
    <w:p w14:paraId="00544982" w14:textId="1F8F263F" w:rsidR="007F7D81" w:rsidRDefault="00CD0CFB" w:rsidP="00D26BE0">
      <w:pPr>
        <w:pStyle w:val="Bullet1"/>
        <w:numPr>
          <w:ilvl w:val="0"/>
          <w:numId w:val="16"/>
        </w:numPr>
        <w:ind w:left="1128"/>
        <w:jc w:val="both"/>
        <w:rPr>
          <w:lang w:eastAsia="zh-CN"/>
        </w:rPr>
      </w:pPr>
      <w:r>
        <w:rPr>
          <w:lang w:eastAsia="zh-CN"/>
        </w:rPr>
        <w:t>m</w:t>
      </w:r>
      <w:r w:rsidR="00583F52">
        <w:rPr>
          <w:lang w:eastAsia="zh-CN"/>
        </w:rPr>
        <w:t xml:space="preserve">anagement, mainly to evaluate VTS operation mode, management effectiveness, service quality, </w:t>
      </w:r>
      <w:proofErr w:type="gramStart"/>
      <w:r w:rsidR="00583F52">
        <w:rPr>
          <w:lang w:eastAsia="zh-CN"/>
        </w:rPr>
        <w:t>etc</w:t>
      </w:r>
      <w:r w:rsidR="00583F52">
        <w:rPr>
          <w:rFonts w:hint="eastAsia"/>
          <w:lang w:val="en-US" w:eastAsia="zh-CN"/>
        </w:rPr>
        <w:t>.</w:t>
      </w:r>
      <w:r w:rsidR="00583F52">
        <w:rPr>
          <w:rFonts w:hint="eastAsia"/>
          <w:lang w:eastAsia="zh-CN"/>
        </w:rPr>
        <w:t>；</w:t>
      </w:r>
      <w:proofErr w:type="gramEnd"/>
    </w:p>
    <w:p w14:paraId="3C94BC52" w14:textId="51BAF5E2" w:rsidR="007F7D81" w:rsidRDefault="00CD0CFB" w:rsidP="00D26BE0">
      <w:pPr>
        <w:pStyle w:val="Bullet1"/>
        <w:numPr>
          <w:ilvl w:val="0"/>
          <w:numId w:val="16"/>
        </w:numPr>
        <w:ind w:left="1128"/>
        <w:jc w:val="both"/>
        <w:rPr>
          <w:lang w:eastAsia="zh-CN"/>
        </w:rPr>
      </w:pPr>
      <w:r>
        <w:rPr>
          <w:lang w:eastAsia="zh-CN"/>
        </w:rPr>
        <w:t>a</w:t>
      </w:r>
      <w:r w:rsidR="00912460">
        <w:rPr>
          <w:lang w:eastAsia="zh-CN"/>
        </w:rPr>
        <w:t xml:space="preserve">llied service </w:t>
      </w:r>
      <w:r w:rsidR="00583F52">
        <w:rPr>
          <w:lang w:eastAsia="zh-CN"/>
        </w:rPr>
        <w:t>involv</w:t>
      </w:r>
      <w:r w:rsidR="00912460">
        <w:rPr>
          <w:lang w:eastAsia="zh-CN"/>
        </w:rPr>
        <w:t>ing</w:t>
      </w:r>
      <w:r w:rsidR="00583F52">
        <w:rPr>
          <w:lang w:eastAsia="zh-CN"/>
        </w:rPr>
        <w:t xml:space="preserve"> in the safe and efficient passage of the vessel through the VTS area</w:t>
      </w:r>
      <w:r w:rsidR="00C2703E">
        <w:rPr>
          <w:rFonts w:hint="eastAsia"/>
          <w:lang w:eastAsia="zh-CN"/>
        </w:rPr>
        <w:t>;</w:t>
      </w:r>
      <w:r w:rsidR="00C2703E">
        <w:rPr>
          <w:lang w:eastAsia="zh-CN"/>
        </w:rPr>
        <w:t xml:space="preserve"> and</w:t>
      </w:r>
    </w:p>
    <w:p w14:paraId="31096331" w14:textId="7B1F21F7" w:rsidR="007F7D81" w:rsidRDefault="00CD0CFB" w:rsidP="00D26BE0">
      <w:pPr>
        <w:pStyle w:val="Bullet1"/>
        <w:numPr>
          <w:ilvl w:val="0"/>
          <w:numId w:val="16"/>
        </w:numPr>
        <w:ind w:left="1128"/>
        <w:jc w:val="both"/>
        <w:rPr>
          <w:lang w:eastAsia="zh-CN"/>
        </w:rPr>
      </w:pPr>
      <w:r>
        <w:rPr>
          <w:lang w:eastAsia="zh-CN"/>
        </w:rPr>
        <w:t>o</w:t>
      </w:r>
      <w:r w:rsidR="00583F52">
        <w:rPr>
          <w:lang w:eastAsia="zh-CN"/>
        </w:rPr>
        <w:t xml:space="preserve">ther services which </w:t>
      </w:r>
      <w:r w:rsidR="00E71224">
        <w:rPr>
          <w:lang w:eastAsia="zh-CN"/>
        </w:rPr>
        <w:t>may</w:t>
      </w:r>
      <w:r w:rsidR="00583F52">
        <w:rPr>
          <w:lang w:eastAsia="zh-CN"/>
        </w:rPr>
        <w:t xml:space="preserve"> use VTS data to </w:t>
      </w:r>
      <w:proofErr w:type="gramStart"/>
      <w:r w:rsidR="00583F52">
        <w:rPr>
          <w:lang w:eastAsia="zh-CN"/>
        </w:rPr>
        <w:t>more effectively undertake their work</w:t>
      </w:r>
      <w:proofErr w:type="gramEnd"/>
      <w:r w:rsidR="00583F52">
        <w:rPr>
          <w:lang w:eastAsia="zh-CN"/>
        </w:rPr>
        <w:t xml:space="preserve"> (e.g., ensuring local security or preventing illegal imports).</w:t>
      </w:r>
    </w:p>
    <w:p w14:paraId="0268F932" w14:textId="77777777" w:rsidR="00820917" w:rsidRDefault="00820917">
      <w:pPr>
        <w:pStyle w:val="Brdtekst"/>
        <w:rPr>
          <w:lang w:eastAsia="zh-CN"/>
        </w:rPr>
      </w:pPr>
    </w:p>
    <w:p w14:paraId="502F2904" w14:textId="7466E9B4" w:rsidR="007F7D81" w:rsidRDefault="00583F52">
      <w:pPr>
        <w:pStyle w:val="Brdtekst"/>
        <w:rPr>
          <w:lang w:eastAsia="zh-CN"/>
        </w:rPr>
      </w:pPr>
      <w:r>
        <w:rPr>
          <w:lang w:eastAsia="zh-CN"/>
        </w:rPr>
        <w:t xml:space="preserve">VTS </w:t>
      </w:r>
      <w:r w:rsidR="00440BCB">
        <w:rPr>
          <w:lang w:eastAsia="zh-CN"/>
        </w:rPr>
        <w:t xml:space="preserve">organizations </w:t>
      </w:r>
      <w:r w:rsidR="00161845">
        <w:rPr>
          <w:lang w:eastAsia="zh-CN"/>
        </w:rPr>
        <w:t>should</w:t>
      </w:r>
      <w:r>
        <w:rPr>
          <w:lang w:eastAsia="zh-CN"/>
        </w:rPr>
        <w:t xml:space="preserve"> regularly check and verify the monitoring and measurement standards of the above resources to ensure the reliability of the measurement results and services</w:t>
      </w:r>
      <w:r w:rsidR="00A43CC4">
        <w:rPr>
          <w:lang w:eastAsia="zh-CN"/>
        </w:rPr>
        <w:t>:</w:t>
      </w:r>
    </w:p>
    <w:p w14:paraId="3C454C9B" w14:textId="7DC8232B" w:rsidR="007F7D81" w:rsidRDefault="00A43CC4" w:rsidP="00D26BE0">
      <w:pPr>
        <w:pStyle w:val="Bullet1"/>
        <w:numPr>
          <w:ilvl w:val="0"/>
          <w:numId w:val="16"/>
        </w:numPr>
        <w:ind w:left="1128"/>
        <w:jc w:val="both"/>
        <w:rPr>
          <w:lang w:eastAsia="zh-CN"/>
        </w:rPr>
      </w:pPr>
      <w:r>
        <w:rPr>
          <w:lang w:eastAsia="zh-CN"/>
        </w:rPr>
        <w:t>t</w:t>
      </w:r>
      <w:r w:rsidR="00583F52">
        <w:rPr>
          <w:lang w:eastAsia="zh-CN"/>
        </w:rPr>
        <w:t>he method and content of personnel assessment should be adjusted according to the development of information technology, the progress of VTS work, and the relevant regulations</w:t>
      </w:r>
      <w:r w:rsidR="009F76B1">
        <w:rPr>
          <w:lang w:eastAsia="zh-CN"/>
        </w:rPr>
        <w:t xml:space="preserve"> of the </w:t>
      </w:r>
      <w:proofErr w:type="gramStart"/>
      <w:r w:rsidR="009F76B1">
        <w:rPr>
          <w:lang w:eastAsia="zh-CN"/>
        </w:rPr>
        <w:t>organization</w:t>
      </w:r>
      <w:r w:rsidR="00C2703E">
        <w:rPr>
          <w:lang w:eastAsia="zh-CN"/>
        </w:rPr>
        <w:t>;</w:t>
      </w:r>
      <w:proofErr w:type="gramEnd"/>
    </w:p>
    <w:p w14:paraId="49989B18" w14:textId="01FA2887" w:rsidR="007F7D81" w:rsidRDefault="00216392" w:rsidP="00D26BE0">
      <w:pPr>
        <w:pStyle w:val="Listeavsnitt"/>
        <w:numPr>
          <w:ilvl w:val="0"/>
          <w:numId w:val="16"/>
        </w:numPr>
        <w:ind w:left="1128"/>
        <w:jc w:val="both"/>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e</w:t>
      </w:r>
      <w:r w:rsidR="00583F52">
        <w:rPr>
          <w:rFonts w:asciiTheme="minorHAnsi" w:eastAsiaTheme="minorEastAsia" w:hAnsiTheme="minorHAnsi" w:cstheme="minorBidi"/>
          <w:color w:val="000000" w:themeColor="text1"/>
          <w:lang w:val="en-GB" w:eastAsia="zh-CN"/>
        </w:rPr>
        <w:t xml:space="preserve">quipment maintenance should be maintained and calibrated according to the equipment maintenance </w:t>
      </w:r>
      <w:r>
        <w:rPr>
          <w:rFonts w:asciiTheme="minorHAnsi" w:eastAsiaTheme="minorEastAsia" w:hAnsiTheme="minorHAnsi" w:cstheme="minorBidi"/>
          <w:color w:val="000000" w:themeColor="text1"/>
          <w:lang w:val="en-GB" w:eastAsia="zh-CN"/>
        </w:rPr>
        <w:t>man</w:t>
      </w:r>
      <w:r w:rsidR="00F65FBA">
        <w:rPr>
          <w:rFonts w:asciiTheme="minorHAnsi" w:eastAsiaTheme="minorEastAsia" w:hAnsiTheme="minorHAnsi" w:cstheme="minorBidi"/>
          <w:color w:val="000000" w:themeColor="text1"/>
          <w:lang w:val="en-GB" w:eastAsia="zh-CN"/>
        </w:rPr>
        <w:t>ual/</w:t>
      </w:r>
      <w:r w:rsidR="00583F52">
        <w:rPr>
          <w:rFonts w:asciiTheme="minorHAnsi" w:eastAsiaTheme="minorEastAsia" w:hAnsiTheme="minorHAnsi" w:cstheme="minorBidi"/>
          <w:color w:val="000000" w:themeColor="text1"/>
          <w:lang w:val="en-GB" w:eastAsia="zh-CN"/>
        </w:rPr>
        <w:t xml:space="preserve">schedule and the occurrence of equipment </w:t>
      </w:r>
      <w:proofErr w:type="gramStart"/>
      <w:r w:rsidR="00583F52">
        <w:rPr>
          <w:rFonts w:asciiTheme="minorHAnsi" w:eastAsiaTheme="minorEastAsia" w:hAnsiTheme="minorHAnsi" w:cstheme="minorBidi"/>
          <w:color w:val="000000" w:themeColor="text1"/>
          <w:lang w:val="en-GB" w:eastAsia="zh-CN"/>
        </w:rPr>
        <w:t>failures</w:t>
      </w:r>
      <w:r w:rsidR="00C2703E">
        <w:rPr>
          <w:rFonts w:asciiTheme="minorHAnsi" w:eastAsiaTheme="minorEastAsia" w:hAnsiTheme="minorHAnsi" w:cstheme="minorBidi"/>
          <w:color w:val="000000" w:themeColor="text1"/>
          <w:lang w:val="en-GB" w:eastAsia="zh-CN"/>
        </w:rPr>
        <w:t>;</w:t>
      </w:r>
      <w:proofErr w:type="gramEnd"/>
    </w:p>
    <w:p w14:paraId="7E82B7D0" w14:textId="74F178EA" w:rsidR="007F7D81" w:rsidRDefault="009A3BEB" w:rsidP="00D26BE0">
      <w:pPr>
        <w:pStyle w:val="Listeavsnitt"/>
        <w:numPr>
          <w:ilvl w:val="0"/>
          <w:numId w:val="16"/>
        </w:numPr>
        <w:ind w:left="1128"/>
        <w:jc w:val="both"/>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t</w:t>
      </w:r>
      <w:r w:rsidR="00583F52">
        <w:rPr>
          <w:rFonts w:asciiTheme="minorHAnsi" w:eastAsiaTheme="minorEastAsia" w:hAnsiTheme="minorHAnsi" w:cstheme="minorBidi"/>
          <w:color w:val="000000" w:themeColor="text1"/>
          <w:lang w:val="en-GB" w:eastAsia="zh-CN"/>
        </w:rPr>
        <w:t xml:space="preserve">he </w:t>
      </w:r>
      <w:r w:rsidR="00583F52" w:rsidRPr="0024190C">
        <w:rPr>
          <w:rFonts w:asciiTheme="minorHAnsi" w:eastAsiaTheme="minorEastAsia" w:hAnsiTheme="minorHAnsi" w:cstheme="minorBidi"/>
          <w:color w:val="000000" w:themeColor="text1"/>
          <w:lang w:val="en-GB" w:eastAsia="zh-CN"/>
        </w:rPr>
        <w:t xml:space="preserve">method and content of the user survey </w:t>
      </w:r>
      <w:r w:rsidR="00C560AF" w:rsidRPr="0024190C">
        <w:rPr>
          <w:rFonts w:asciiTheme="minorHAnsi" w:eastAsiaTheme="minorEastAsia" w:hAnsiTheme="minorHAnsi" w:cstheme="minorBidi"/>
          <w:color w:val="000000" w:themeColor="text1"/>
          <w:lang w:val="en-GB" w:eastAsia="zh-CN"/>
        </w:rPr>
        <w:t xml:space="preserve">evaluations </w:t>
      </w:r>
      <w:r w:rsidR="00161845" w:rsidRPr="0024190C">
        <w:rPr>
          <w:rFonts w:asciiTheme="minorHAnsi" w:eastAsiaTheme="minorEastAsia" w:hAnsiTheme="minorHAnsi" w:cstheme="minorBidi"/>
          <w:color w:val="000000" w:themeColor="text1"/>
          <w:lang w:val="en-GB" w:eastAsia="zh-CN"/>
        </w:rPr>
        <w:t>should</w:t>
      </w:r>
      <w:r w:rsidR="00583F52" w:rsidRPr="0024190C">
        <w:rPr>
          <w:rFonts w:asciiTheme="minorHAnsi" w:eastAsiaTheme="minorEastAsia" w:hAnsiTheme="minorHAnsi" w:cstheme="minorBidi"/>
          <w:color w:val="000000" w:themeColor="text1"/>
          <w:lang w:val="en-GB" w:eastAsia="zh-CN"/>
        </w:rPr>
        <w:t xml:space="preserve"> be adjusted according to the opinions, suggestions, complaints of </w:t>
      </w:r>
      <w:r w:rsidR="00A26AE9" w:rsidRPr="0024190C">
        <w:rPr>
          <w:rFonts w:asciiTheme="minorHAnsi" w:eastAsiaTheme="minorEastAsia" w:hAnsiTheme="minorHAnsi" w:cstheme="minorBidi"/>
          <w:color w:val="000000" w:themeColor="text1"/>
          <w:lang w:val="en-GB" w:eastAsia="zh-CN"/>
        </w:rPr>
        <w:t xml:space="preserve">the </w:t>
      </w:r>
      <w:r w:rsidR="00583F52" w:rsidRPr="0024190C">
        <w:rPr>
          <w:rFonts w:asciiTheme="minorHAnsi" w:eastAsiaTheme="minorEastAsia" w:hAnsiTheme="minorHAnsi" w:cstheme="minorBidi"/>
          <w:color w:val="000000" w:themeColor="text1"/>
          <w:lang w:val="en-GB" w:eastAsia="zh-CN"/>
        </w:rPr>
        <w:t xml:space="preserve">users </w:t>
      </w:r>
      <w:r w:rsidR="00A26AE9" w:rsidRPr="0024190C">
        <w:rPr>
          <w:rFonts w:asciiTheme="minorHAnsi" w:eastAsiaTheme="minorEastAsia" w:hAnsiTheme="minorHAnsi" w:cstheme="minorBidi"/>
          <w:color w:val="000000" w:themeColor="text1"/>
          <w:lang w:val="en-GB" w:eastAsia="zh-CN"/>
        </w:rPr>
        <w:t xml:space="preserve">of the VTS </w:t>
      </w:r>
      <w:r w:rsidR="00583F52" w:rsidRPr="0024190C">
        <w:rPr>
          <w:rFonts w:asciiTheme="minorHAnsi" w:eastAsiaTheme="minorEastAsia" w:hAnsiTheme="minorHAnsi" w:cstheme="minorBidi"/>
          <w:color w:val="000000" w:themeColor="text1"/>
          <w:lang w:val="en-GB" w:eastAsia="zh-CN"/>
        </w:rPr>
        <w:t>and the analysis</w:t>
      </w:r>
      <w:r w:rsidR="00583F52">
        <w:rPr>
          <w:rFonts w:asciiTheme="minorHAnsi" w:eastAsiaTheme="minorEastAsia" w:hAnsiTheme="minorHAnsi" w:cstheme="minorBidi"/>
          <w:color w:val="000000" w:themeColor="text1"/>
          <w:lang w:val="en-GB" w:eastAsia="zh-CN"/>
        </w:rPr>
        <w:t xml:space="preserve"> results of the satisfaction </w:t>
      </w:r>
      <w:proofErr w:type="gramStart"/>
      <w:r w:rsidR="00583F52">
        <w:rPr>
          <w:rFonts w:asciiTheme="minorHAnsi" w:eastAsiaTheme="minorEastAsia" w:hAnsiTheme="minorHAnsi" w:cstheme="minorBidi"/>
          <w:color w:val="000000" w:themeColor="text1"/>
          <w:lang w:val="en-GB" w:eastAsia="zh-CN"/>
        </w:rPr>
        <w:t>survey</w:t>
      </w:r>
      <w:r w:rsidR="00C2703E">
        <w:rPr>
          <w:rFonts w:asciiTheme="minorHAnsi" w:eastAsiaTheme="minorEastAsia" w:hAnsiTheme="minorHAnsi" w:cstheme="minorBidi"/>
          <w:color w:val="000000" w:themeColor="text1"/>
          <w:lang w:val="en-GB" w:eastAsia="zh-CN"/>
        </w:rPr>
        <w:t>;</w:t>
      </w:r>
      <w:proofErr w:type="gramEnd"/>
    </w:p>
    <w:p w14:paraId="77D2AD6E" w14:textId="6EB899DA" w:rsidR="007F7D81" w:rsidRDefault="00233E43" w:rsidP="00D26BE0">
      <w:pPr>
        <w:pStyle w:val="Listeavsnitt"/>
        <w:numPr>
          <w:ilvl w:val="0"/>
          <w:numId w:val="16"/>
        </w:numPr>
        <w:ind w:left="1128"/>
        <w:jc w:val="both"/>
        <w:rPr>
          <w:lang w:eastAsia="zh-CN"/>
        </w:rPr>
      </w:pPr>
      <w:r>
        <w:rPr>
          <w:rFonts w:asciiTheme="minorHAnsi" w:eastAsiaTheme="minorEastAsia" w:hAnsiTheme="minorHAnsi" w:cstheme="minorBidi"/>
          <w:color w:val="000000" w:themeColor="text1"/>
          <w:lang w:val="en-GB" w:eastAsia="zh-CN"/>
        </w:rPr>
        <w:t>t</w:t>
      </w:r>
      <w:r w:rsidR="00583F52">
        <w:rPr>
          <w:rFonts w:asciiTheme="minorHAnsi" w:eastAsiaTheme="minorEastAsia" w:hAnsiTheme="minorHAnsi" w:cstheme="minorBidi"/>
          <w:color w:val="000000" w:themeColor="text1"/>
          <w:lang w:val="en-GB" w:eastAsia="zh-CN"/>
        </w:rPr>
        <w:t xml:space="preserve">he content and method of management evaluation </w:t>
      </w:r>
      <w:r w:rsidR="00161845">
        <w:rPr>
          <w:rFonts w:asciiTheme="minorHAnsi" w:eastAsiaTheme="minorEastAsia" w:hAnsiTheme="minorHAnsi" w:cstheme="minorBidi"/>
          <w:color w:val="000000" w:themeColor="text1"/>
          <w:lang w:val="en-GB" w:eastAsia="zh-CN"/>
        </w:rPr>
        <w:t>should</w:t>
      </w:r>
      <w:r w:rsidR="00583F52">
        <w:rPr>
          <w:rFonts w:asciiTheme="minorHAnsi" w:eastAsiaTheme="minorEastAsia" w:hAnsiTheme="minorHAnsi" w:cstheme="minorBidi"/>
          <w:color w:val="000000" w:themeColor="text1"/>
          <w:lang w:val="en-GB" w:eastAsia="zh-CN"/>
        </w:rPr>
        <w:t xml:space="preserve"> be adjusted according to the relevant regulations and the key tasks of the VTS</w:t>
      </w:r>
      <w:r w:rsidR="00C2703E">
        <w:rPr>
          <w:rFonts w:asciiTheme="minorHAnsi" w:eastAsiaTheme="minorEastAsia" w:hAnsiTheme="minorHAnsi" w:cstheme="minorBidi"/>
          <w:color w:val="000000" w:themeColor="text1"/>
          <w:lang w:val="en-GB" w:eastAsia="zh-CN"/>
        </w:rPr>
        <w:t>; and</w:t>
      </w:r>
    </w:p>
    <w:p w14:paraId="6854535D" w14:textId="3AF31FE1" w:rsidR="007F7D81" w:rsidRPr="00AE61C8" w:rsidRDefault="00583F52" w:rsidP="0004381D">
      <w:pPr>
        <w:jc w:val="both"/>
        <w:rPr>
          <w:lang w:eastAsia="zh-CN"/>
        </w:rPr>
      </w:pPr>
      <w:r w:rsidRPr="0004381D">
        <w:rPr>
          <w:sz w:val="22"/>
          <w:lang w:eastAsia="zh-CN"/>
        </w:rPr>
        <w:t xml:space="preserve">VTS </w:t>
      </w:r>
      <w:r w:rsidR="00D7096D" w:rsidRPr="0004381D">
        <w:rPr>
          <w:sz w:val="22"/>
          <w:lang w:eastAsia="zh-CN"/>
        </w:rPr>
        <w:t>organizations</w:t>
      </w:r>
      <w:r w:rsidRPr="0004381D">
        <w:rPr>
          <w:sz w:val="22"/>
          <w:lang w:eastAsia="zh-CN"/>
        </w:rPr>
        <w:t xml:space="preserve"> should evaluate the effectiveness of allied services and other services in accordance with IALA G1102 VTS Interaction </w:t>
      </w:r>
      <w:r w:rsidR="005443CF" w:rsidRPr="0004381D">
        <w:rPr>
          <w:sz w:val="22"/>
          <w:lang w:eastAsia="zh-CN"/>
        </w:rPr>
        <w:t>w</w:t>
      </w:r>
      <w:r w:rsidRPr="0004381D">
        <w:rPr>
          <w:sz w:val="22"/>
          <w:lang w:eastAsia="zh-CN"/>
        </w:rPr>
        <w:t xml:space="preserve">ith Allied or </w:t>
      </w:r>
      <w:r w:rsidR="00313512" w:rsidRPr="0004381D">
        <w:rPr>
          <w:sz w:val="22"/>
          <w:lang w:eastAsia="zh-CN"/>
        </w:rPr>
        <w:t>O</w:t>
      </w:r>
      <w:r w:rsidRPr="0004381D">
        <w:rPr>
          <w:sz w:val="22"/>
          <w:lang w:eastAsia="zh-CN"/>
        </w:rPr>
        <w:t>ther Services.</w:t>
      </w:r>
    </w:p>
    <w:p w14:paraId="060F011D" w14:textId="77777777" w:rsidR="005443CF" w:rsidRDefault="005443CF" w:rsidP="00820917">
      <w:pPr>
        <w:pStyle w:val="Listeavsnitt"/>
        <w:ind w:left="1128"/>
        <w:jc w:val="both"/>
        <w:rPr>
          <w:lang w:eastAsia="zh-CN"/>
        </w:rPr>
      </w:pPr>
    </w:p>
    <w:p w14:paraId="48278103" w14:textId="77777777" w:rsidR="00C34565" w:rsidRDefault="00C34565" w:rsidP="00820917">
      <w:pPr>
        <w:pStyle w:val="Listeavsnitt"/>
        <w:ind w:left="1128"/>
        <w:jc w:val="both"/>
        <w:rPr>
          <w:lang w:eastAsia="zh-CN"/>
        </w:rPr>
      </w:pPr>
    </w:p>
    <w:p w14:paraId="0A184491" w14:textId="77777777" w:rsidR="00236CA3" w:rsidRDefault="00236CA3" w:rsidP="00820917">
      <w:pPr>
        <w:pStyle w:val="Listeavsnitt"/>
        <w:ind w:left="1128"/>
        <w:jc w:val="both"/>
        <w:rPr>
          <w:lang w:eastAsia="zh-CN"/>
        </w:rPr>
      </w:pPr>
    </w:p>
    <w:p w14:paraId="57F0FFA3" w14:textId="77777777" w:rsidR="00236CA3" w:rsidRDefault="00236CA3" w:rsidP="00820917">
      <w:pPr>
        <w:pStyle w:val="Listeavsnitt"/>
        <w:ind w:left="1128"/>
        <w:jc w:val="both"/>
        <w:rPr>
          <w:lang w:eastAsia="zh-CN"/>
        </w:rPr>
      </w:pPr>
    </w:p>
    <w:p w14:paraId="08AA5F59" w14:textId="2A991853" w:rsidR="007F7D81" w:rsidRDefault="00827985" w:rsidP="00820917">
      <w:pPr>
        <w:pStyle w:val="Overskrift2"/>
        <w:numPr>
          <w:ilvl w:val="2"/>
          <w:numId w:val="1"/>
        </w:numPr>
        <w:tabs>
          <w:tab w:val="left" w:pos="142"/>
        </w:tabs>
        <w:rPr>
          <w:lang w:eastAsia="zh-CN"/>
        </w:rPr>
      </w:pPr>
      <w:bookmarkStart w:id="404" w:name="_Toc14992"/>
      <w:bookmarkStart w:id="405" w:name="_Toc161305175"/>
      <w:r>
        <w:rPr>
          <w:lang w:eastAsia="zh-CN"/>
        </w:rPr>
        <w:lastRenderedPageBreak/>
        <w:t>K</w:t>
      </w:r>
      <w:r w:rsidR="00583F52">
        <w:rPr>
          <w:rFonts w:hint="eastAsia"/>
          <w:lang w:eastAsia="zh-CN"/>
        </w:rPr>
        <w:t xml:space="preserve">nowledge </w:t>
      </w:r>
      <w:r>
        <w:rPr>
          <w:lang w:eastAsia="zh-CN"/>
        </w:rPr>
        <w:t>M</w:t>
      </w:r>
      <w:r w:rsidR="00583F52">
        <w:rPr>
          <w:rFonts w:hint="eastAsia"/>
          <w:lang w:eastAsia="zh-CN"/>
        </w:rPr>
        <w:t>anagement</w:t>
      </w:r>
      <w:bookmarkEnd w:id="404"/>
      <w:bookmarkEnd w:id="405"/>
    </w:p>
    <w:p w14:paraId="0B189A73" w14:textId="77777777" w:rsidR="007F7D81" w:rsidRDefault="007F7D81">
      <w:pPr>
        <w:pStyle w:val="Heading1separationline"/>
      </w:pPr>
    </w:p>
    <w:p w14:paraId="49E9DB55" w14:textId="3A359F7C" w:rsidR="007F7D81" w:rsidRDefault="00583F52">
      <w:pPr>
        <w:pStyle w:val="Brdtekst"/>
        <w:rPr>
          <w:lang w:eastAsia="zh-CN"/>
        </w:rPr>
      </w:pPr>
      <w:r>
        <w:rPr>
          <w:lang w:eastAsia="zh-CN"/>
        </w:rPr>
        <w:t>When addressing</w:t>
      </w:r>
      <w:r>
        <w:rPr>
          <w:rFonts w:hint="eastAsia"/>
          <w:lang w:val="en-US" w:eastAsia="zh-CN"/>
        </w:rPr>
        <w:t xml:space="preserve"> the</w:t>
      </w:r>
      <w:r>
        <w:rPr>
          <w:lang w:eastAsia="zh-CN"/>
        </w:rPr>
        <w:t xml:space="preserve"> changing needs and trends, </w:t>
      </w:r>
      <w:r w:rsidR="0056171E">
        <w:rPr>
          <w:lang w:eastAsia="zh-CN"/>
        </w:rPr>
        <w:t xml:space="preserve">a </w:t>
      </w:r>
      <w:r>
        <w:rPr>
          <w:lang w:eastAsia="zh-CN"/>
        </w:rPr>
        <w:t xml:space="preserve">VTS </w:t>
      </w:r>
      <w:r w:rsidR="0056171E">
        <w:rPr>
          <w:lang w:eastAsia="zh-CN"/>
        </w:rPr>
        <w:t xml:space="preserve">organization </w:t>
      </w:r>
      <w:r w:rsidR="00161845">
        <w:rPr>
          <w:lang w:eastAsia="zh-CN"/>
        </w:rPr>
        <w:t>should</w:t>
      </w:r>
      <w:r>
        <w:rPr>
          <w:lang w:eastAsia="zh-CN"/>
        </w:rPr>
        <w:t xml:space="preserve"> consider its current knowledge and determine how to acquire any necessary additional knowledge </w:t>
      </w:r>
      <w:r w:rsidR="00486FCE">
        <w:rPr>
          <w:lang w:eastAsia="zh-CN"/>
        </w:rPr>
        <w:t xml:space="preserve">or </w:t>
      </w:r>
      <w:r>
        <w:rPr>
          <w:lang w:eastAsia="zh-CN"/>
        </w:rPr>
        <w:t>updates.</w:t>
      </w:r>
    </w:p>
    <w:p w14:paraId="2B903681" w14:textId="0445874E" w:rsidR="007F7D81" w:rsidRDefault="00A32ED4">
      <w:pPr>
        <w:pStyle w:val="Brdtekst"/>
        <w:rPr>
          <w:lang w:eastAsia="zh-CN"/>
        </w:rPr>
      </w:pPr>
      <w:r>
        <w:rPr>
          <w:lang w:eastAsia="zh-CN"/>
        </w:rPr>
        <w:t xml:space="preserve">VTS organizations can establish, review, update and maintain a knowledge base to ensure the completeness and effectiveness of the knowledge required. </w:t>
      </w:r>
      <w:r w:rsidR="00583F52">
        <w:rPr>
          <w:lang w:eastAsia="zh-CN"/>
        </w:rPr>
        <w:t xml:space="preserve">VTS </w:t>
      </w:r>
      <w:r w:rsidR="00B2269E">
        <w:rPr>
          <w:lang w:eastAsia="zh-CN"/>
        </w:rPr>
        <w:t xml:space="preserve">organizations </w:t>
      </w:r>
      <w:r w:rsidR="00583F52">
        <w:rPr>
          <w:lang w:eastAsia="zh-CN"/>
        </w:rPr>
        <w:t xml:space="preserve">should </w:t>
      </w:r>
      <w:r w:rsidR="00C1586C">
        <w:rPr>
          <w:lang w:eastAsia="zh-CN"/>
        </w:rPr>
        <w:t>ensure</w:t>
      </w:r>
      <w:r w:rsidR="000965A7">
        <w:rPr>
          <w:lang w:eastAsia="zh-CN"/>
        </w:rPr>
        <w:t xml:space="preserve"> easy </w:t>
      </w:r>
      <w:r w:rsidR="00C1586C">
        <w:rPr>
          <w:lang w:eastAsia="zh-CN"/>
        </w:rPr>
        <w:t>access to its knowledge</w:t>
      </w:r>
      <w:r w:rsidR="00370729">
        <w:rPr>
          <w:lang w:eastAsia="zh-CN"/>
        </w:rPr>
        <w:t xml:space="preserve"> base</w:t>
      </w:r>
      <w:r w:rsidR="00583F52">
        <w:rPr>
          <w:lang w:eastAsia="zh-CN"/>
        </w:rPr>
        <w:t xml:space="preserve">, so that VTS personnel and equipment maintenance personnel can consult, </w:t>
      </w:r>
      <w:proofErr w:type="gramStart"/>
      <w:r w:rsidR="00583F52">
        <w:rPr>
          <w:lang w:eastAsia="zh-CN"/>
        </w:rPr>
        <w:t>download</w:t>
      </w:r>
      <w:proofErr w:type="gramEnd"/>
      <w:r w:rsidR="00583F52">
        <w:rPr>
          <w:lang w:eastAsia="zh-CN"/>
        </w:rPr>
        <w:t xml:space="preserve"> and learn in a timely and convenient manner.</w:t>
      </w:r>
    </w:p>
    <w:p w14:paraId="5687B88C" w14:textId="54934F30" w:rsidR="007F7D81" w:rsidRDefault="00583F52">
      <w:pPr>
        <w:pStyle w:val="Brdtekst"/>
        <w:rPr>
          <w:lang w:eastAsia="zh-CN"/>
        </w:rPr>
      </w:pPr>
      <w:r>
        <w:rPr>
          <w:lang w:eastAsia="zh-CN"/>
        </w:rPr>
        <w:t xml:space="preserve">The knowledge base </w:t>
      </w:r>
      <w:r w:rsidR="00F632AF">
        <w:rPr>
          <w:lang w:eastAsia="zh-CN"/>
        </w:rPr>
        <w:t xml:space="preserve">may </w:t>
      </w:r>
      <w:r>
        <w:rPr>
          <w:lang w:eastAsia="zh-CN"/>
        </w:rPr>
        <w:t xml:space="preserve">include but is not limited to </w:t>
      </w:r>
      <w:r w:rsidR="00F632AF">
        <w:rPr>
          <w:lang w:eastAsia="zh-CN"/>
        </w:rPr>
        <w:t>the following</w:t>
      </w:r>
      <w:r>
        <w:rPr>
          <w:lang w:eastAsia="zh-CN"/>
        </w:rPr>
        <w:t>:</w:t>
      </w:r>
    </w:p>
    <w:p w14:paraId="2FBFA9DA" w14:textId="3251C492" w:rsidR="007F7D81" w:rsidRDefault="00A10F03">
      <w:pPr>
        <w:pStyle w:val="Listeavsnitt"/>
        <w:numPr>
          <w:ilvl w:val="0"/>
          <w:numId w:val="16"/>
        </w:numPr>
        <w:ind w:left="1128"/>
        <w:rPr>
          <w:rFonts w:asciiTheme="minorHAnsi" w:eastAsiaTheme="minorEastAsia" w:hAnsiTheme="minorHAnsi" w:cstheme="minorBidi"/>
          <w:color w:val="000000" w:themeColor="text1"/>
          <w:lang w:val="en-GB" w:eastAsia="zh-CN"/>
        </w:rPr>
      </w:pPr>
      <w:r>
        <w:rPr>
          <w:rFonts w:asciiTheme="minorHAnsi" w:eastAsiaTheme="minorEastAsia" w:hAnsiTheme="minorHAnsi" w:cstheme="minorBidi"/>
          <w:color w:val="000000" w:themeColor="text1"/>
          <w:lang w:val="en-GB" w:eastAsia="zh-CN"/>
        </w:rPr>
        <w:t>c</w:t>
      </w:r>
      <w:r w:rsidR="00583F52">
        <w:rPr>
          <w:rFonts w:asciiTheme="minorHAnsi" w:eastAsiaTheme="minorEastAsia" w:hAnsiTheme="minorHAnsi" w:cstheme="minorBidi"/>
          <w:color w:val="000000" w:themeColor="text1"/>
          <w:lang w:val="en-GB" w:eastAsia="zh-CN"/>
        </w:rPr>
        <w:t xml:space="preserve">onventions, laws and regulations, other normative </w:t>
      </w:r>
      <w:proofErr w:type="gramStart"/>
      <w:r w:rsidR="00583F52">
        <w:rPr>
          <w:rFonts w:asciiTheme="minorHAnsi" w:eastAsiaTheme="minorEastAsia" w:hAnsiTheme="minorHAnsi" w:cstheme="minorBidi"/>
          <w:color w:val="000000" w:themeColor="text1"/>
          <w:lang w:val="en-GB" w:eastAsia="zh-CN"/>
        </w:rPr>
        <w:t>documents</w:t>
      </w:r>
      <w:r w:rsidR="00583F52">
        <w:rPr>
          <w:rFonts w:asciiTheme="minorHAnsi" w:eastAsiaTheme="minorEastAsia" w:hAnsiTheme="minorHAnsi" w:cstheme="minorBidi" w:hint="eastAsia"/>
          <w:color w:val="000000" w:themeColor="text1"/>
          <w:lang w:val="en-US" w:eastAsia="zh-CN"/>
        </w:rPr>
        <w:t>;</w:t>
      </w:r>
      <w:proofErr w:type="gramEnd"/>
    </w:p>
    <w:p w14:paraId="66E3E59D" w14:textId="77777777" w:rsidR="007F7D81" w:rsidRDefault="00583F52">
      <w:pPr>
        <w:pStyle w:val="Bullet1"/>
        <w:numPr>
          <w:ilvl w:val="0"/>
          <w:numId w:val="16"/>
        </w:numPr>
        <w:ind w:left="1128"/>
        <w:rPr>
          <w:lang w:eastAsia="zh-CN"/>
        </w:rPr>
      </w:pPr>
      <w:r>
        <w:rPr>
          <w:lang w:eastAsia="zh-CN"/>
        </w:rPr>
        <w:t xml:space="preserve">VTS equipment operation manual and maintenance </w:t>
      </w:r>
      <w:proofErr w:type="gramStart"/>
      <w:r>
        <w:rPr>
          <w:lang w:eastAsia="zh-CN"/>
        </w:rPr>
        <w:t>manual</w:t>
      </w:r>
      <w:r>
        <w:rPr>
          <w:rFonts w:hint="eastAsia"/>
          <w:lang w:val="en-US" w:eastAsia="zh-CN"/>
        </w:rPr>
        <w:t>;</w:t>
      </w:r>
      <w:proofErr w:type="gramEnd"/>
    </w:p>
    <w:p w14:paraId="4FEC9492" w14:textId="05EEF09B" w:rsidR="007F7D81" w:rsidRDefault="00A10F03">
      <w:pPr>
        <w:pStyle w:val="Bullet1"/>
        <w:numPr>
          <w:ilvl w:val="0"/>
          <w:numId w:val="16"/>
        </w:numPr>
        <w:ind w:left="1128"/>
        <w:rPr>
          <w:lang w:eastAsia="zh-CN"/>
        </w:rPr>
      </w:pPr>
      <w:r>
        <w:rPr>
          <w:lang w:eastAsia="zh-CN"/>
        </w:rPr>
        <w:t>k</w:t>
      </w:r>
      <w:r w:rsidR="00583F52">
        <w:rPr>
          <w:lang w:eastAsia="zh-CN"/>
        </w:rPr>
        <w:t xml:space="preserve">nowledge gained from </w:t>
      </w:r>
      <w:proofErr w:type="gramStart"/>
      <w:r w:rsidR="00583F52">
        <w:rPr>
          <w:lang w:eastAsia="zh-CN"/>
        </w:rPr>
        <w:t>experience</w:t>
      </w:r>
      <w:r w:rsidR="00583F52">
        <w:rPr>
          <w:rFonts w:hint="eastAsia"/>
          <w:lang w:val="en-US" w:eastAsia="zh-CN"/>
        </w:rPr>
        <w:t>;</w:t>
      </w:r>
      <w:proofErr w:type="gramEnd"/>
    </w:p>
    <w:p w14:paraId="420C8B64" w14:textId="3A911C70" w:rsidR="007F7D81" w:rsidRDefault="00A10F03">
      <w:pPr>
        <w:pStyle w:val="Bullet1"/>
        <w:numPr>
          <w:ilvl w:val="0"/>
          <w:numId w:val="16"/>
        </w:numPr>
        <w:ind w:left="1128"/>
        <w:rPr>
          <w:lang w:eastAsia="zh-CN"/>
        </w:rPr>
      </w:pPr>
      <w:r>
        <w:rPr>
          <w:lang w:eastAsia="zh-CN"/>
        </w:rPr>
        <w:t>c</w:t>
      </w:r>
      <w:r w:rsidR="00583F52">
        <w:rPr>
          <w:rFonts w:hint="eastAsia"/>
          <w:lang w:eastAsia="zh-CN"/>
        </w:rPr>
        <w:t>asualty/incident/near-miss</w:t>
      </w:r>
      <w:r w:rsidR="00583F52">
        <w:rPr>
          <w:lang w:eastAsia="zh-CN"/>
        </w:rPr>
        <w:t xml:space="preserve"> in VTS </w:t>
      </w:r>
      <w:proofErr w:type="gramStart"/>
      <w:r w:rsidR="00583F52">
        <w:rPr>
          <w:lang w:eastAsia="zh-CN"/>
        </w:rPr>
        <w:t>area</w:t>
      </w:r>
      <w:r w:rsidR="00583F52">
        <w:rPr>
          <w:rFonts w:hint="eastAsia"/>
          <w:lang w:val="en-US" w:eastAsia="zh-CN"/>
        </w:rPr>
        <w:t>;</w:t>
      </w:r>
      <w:proofErr w:type="gramEnd"/>
    </w:p>
    <w:p w14:paraId="764C59CF" w14:textId="6BFCBC04" w:rsidR="007F7D81" w:rsidRDefault="00A10F03">
      <w:pPr>
        <w:pStyle w:val="Bullet1"/>
        <w:numPr>
          <w:ilvl w:val="0"/>
          <w:numId w:val="16"/>
        </w:numPr>
        <w:ind w:left="1128"/>
        <w:rPr>
          <w:lang w:eastAsia="zh-CN"/>
        </w:rPr>
      </w:pPr>
      <w:r>
        <w:rPr>
          <w:lang w:eastAsia="zh-CN"/>
        </w:rPr>
        <w:t>a</w:t>
      </w:r>
      <w:r w:rsidR="00583F52">
        <w:rPr>
          <w:lang w:eastAsia="zh-CN"/>
        </w:rPr>
        <w:t xml:space="preserve">cademia; conferences, papers, </w:t>
      </w:r>
      <w:proofErr w:type="gramStart"/>
      <w:r w:rsidR="00583F52">
        <w:rPr>
          <w:lang w:eastAsia="zh-CN"/>
        </w:rPr>
        <w:t>books</w:t>
      </w:r>
      <w:proofErr w:type="gramEnd"/>
      <w:r w:rsidR="00583F52">
        <w:rPr>
          <w:lang w:eastAsia="zh-CN"/>
        </w:rPr>
        <w:t xml:space="preserve"> and other documents</w:t>
      </w:r>
      <w:r w:rsidR="00583F52">
        <w:rPr>
          <w:rFonts w:hint="eastAsia"/>
          <w:lang w:val="en-US" w:eastAsia="zh-CN"/>
        </w:rPr>
        <w:t>;</w:t>
      </w:r>
      <w:r w:rsidR="00C2703E">
        <w:rPr>
          <w:lang w:val="en-US" w:eastAsia="zh-CN"/>
        </w:rPr>
        <w:t xml:space="preserve"> and</w:t>
      </w:r>
    </w:p>
    <w:p w14:paraId="6A1E5C46" w14:textId="59C5E2A8" w:rsidR="007F7D81" w:rsidRDefault="00A10F03">
      <w:pPr>
        <w:pStyle w:val="Bullet1"/>
        <w:numPr>
          <w:ilvl w:val="0"/>
          <w:numId w:val="16"/>
        </w:numPr>
        <w:ind w:left="1128"/>
        <w:rPr>
          <w:lang w:eastAsia="zh-CN"/>
        </w:rPr>
      </w:pPr>
      <w:r>
        <w:rPr>
          <w:lang w:eastAsia="zh-CN"/>
        </w:rPr>
        <w:t>g</w:t>
      </w:r>
      <w:r w:rsidR="00583F52">
        <w:rPr>
          <w:lang w:eastAsia="zh-CN"/>
        </w:rPr>
        <w:t xml:space="preserve">athering knowledge from </w:t>
      </w:r>
      <w:r w:rsidR="00C2703E">
        <w:rPr>
          <w:lang w:eastAsia="zh-CN"/>
        </w:rPr>
        <w:t>participating ships</w:t>
      </w:r>
      <w:r w:rsidR="005E66FD">
        <w:rPr>
          <w:lang w:eastAsia="zh-CN"/>
        </w:rPr>
        <w:t xml:space="preserve"> and other stakeholders </w:t>
      </w:r>
      <w:r w:rsidR="00583F52">
        <w:rPr>
          <w:lang w:eastAsia="zh-CN"/>
        </w:rPr>
        <w:t>or external providers.</w:t>
      </w:r>
    </w:p>
    <w:p w14:paraId="00F386D2" w14:textId="77777777" w:rsidR="00820917" w:rsidRDefault="00820917" w:rsidP="00820917">
      <w:pPr>
        <w:pStyle w:val="Bullet1"/>
        <w:ind w:left="1128"/>
        <w:rPr>
          <w:lang w:eastAsia="zh-CN"/>
        </w:rPr>
      </w:pPr>
    </w:p>
    <w:p w14:paraId="17F95A9F" w14:textId="77777777" w:rsidR="007F7D81" w:rsidRDefault="00583F52" w:rsidP="00820917">
      <w:pPr>
        <w:pStyle w:val="Overskrift2"/>
        <w:numPr>
          <w:ilvl w:val="1"/>
          <w:numId w:val="1"/>
        </w:numPr>
        <w:rPr>
          <w:lang w:eastAsia="zh-CN"/>
        </w:rPr>
      </w:pPr>
      <w:bookmarkStart w:id="406" w:name="_Toc146095656"/>
      <w:bookmarkStart w:id="407" w:name="_Toc146096089"/>
      <w:bookmarkStart w:id="408" w:name="_Toc146096165"/>
      <w:bookmarkStart w:id="409" w:name="_Toc146096222"/>
      <w:bookmarkStart w:id="410" w:name="_Toc146096278"/>
      <w:bookmarkStart w:id="411" w:name="_Toc146102700"/>
      <w:bookmarkStart w:id="412" w:name="_Toc146105806"/>
      <w:bookmarkStart w:id="413" w:name="_Toc146107583"/>
      <w:bookmarkStart w:id="414" w:name="_Toc146107685"/>
      <w:bookmarkStart w:id="415" w:name="_Toc146107790"/>
      <w:bookmarkStart w:id="416" w:name="_Toc146107947"/>
      <w:bookmarkStart w:id="417" w:name="_Toc146108204"/>
      <w:bookmarkStart w:id="418" w:name="_Toc146108277"/>
      <w:bookmarkStart w:id="419" w:name="_Toc146118818"/>
      <w:bookmarkStart w:id="420" w:name="_Toc146121105"/>
      <w:bookmarkStart w:id="421" w:name="_Toc146121469"/>
      <w:bookmarkStart w:id="422" w:name="_Toc146123019"/>
      <w:bookmarkStart w:id="423" w:name="_Toc146123259"/>
      <w:bookmarkStart w:id="424" w:name="_Toc146095657"/>
      <w:bookmarkStart w:id="425" w:name="_Toc146096090"/>
      <w:bookmarkStart w:id="426" w:name="_Toc146096166"/>
      <w:bookmarkStart w:id="427" w:name="_Toc146096223"/>
      <w:bookmarkStart w:id="428" w:name="_Toc146096279"/>
      <w:bookmarkStart w:id="429" w:name="_Toc146102701"/>
      <w:bookmarkStart w:id="430" w:name="_Toc146105807"/>
      <w:bookmarkStart w:id="431" w:name="_Toc146107584"/>
      <w:bookmarkStart w:id="432" w:name="_Toc146107686"/>
      <w:bookmarkStart w:id="433" w:name="_Toc146107791"/>
      <w:bookmarkStart w:id="434" w:name="_Toc146107948"/>
      <w:bookmarkStart w:id="435" w:name="_Toc146108205"/>
      <w:bookmarkStart w:id="436" w:name="_Toc146108278"/>
      <w:bookmarkStart w:id="437" w:name="_Toc146118819"/>
      <w:bookmarkStart w:id="438" w:name="_Toc146121106"/>
      <w:bookmarkStart w:id="439" w:name="_Toc146121470"/>
      <w:bookmarkStart w:id="440" w:name="_Toc146123020"/>
      <w:bookmarkStart w:id="441" w:name="_Toc146123260"/>
      <w:bookmarkStart w:id="442" w:name="_Toc146095658"/>
      <w:bookmarkStart w:id="443" w:name="_Toc146096091"/>
      <w:bookmarkStart w:id="444" w:name="_Toc146096167"/>
      <w:bookmarkStart w:id="445" w:name="_Toc146096224"/>
      <w:bookmarkStart w:id="446" w:name="_Toc146096280"/>
      <w:bookmarkStart w:id="447" w:name="_Toc146102702"/>
      <w:bookmarkStart w:id="448" w:name="_Toc146105808"/>
      <w:bookmarkStart w:id="449" w:name="_Toc146107585"/>
      <w:bookmarkStart w:id="450" w:name="_Toc146107687"/>
      <w:bookmarkStart w:id="451" w:name="_Toc146107792"/>
      <w:bookmarkStart w:id="452" w:name="_Toc146107949"/>
      <w:bookmarkStart w:id="453" w:name="_Toc146108206"/>
      <w:bookmarkStart w:id="454" w:name="_Toc146108279"/>
      <w:bookmarkStart w:id="455" w:name="_Toc146118820"/>
      <w:bookmarkStart w:id="456" w:name="_Toc146121107"/>
      <w:bookmarkStart w:id="457" w:name="_Toc146121471"/>
      <w:bookmarkStart w:id="458" w:name="_Toc146123021"/>
      <w:bookmarkStart w:id="459" w:name="_Toc146123261"/>
      <w:bookmarkStart w:id="460" w:name="_Toc146095659"/>
      <w:bookmarkStart w:id="461" w:name="_Toc146096092"/>
      <w:bookmarkStart w:id="462" w:name="_Toc146096168"/>
      <w:bookmarkStart w:id="463" w:name="_Toc146096225"/>
      <w:bookmarkStart w:id="464" w:name="_Toc146096281"/>
      <w:bookmarkStart w:id="465" w:name="_Toc146102703"/>
      <w:bookmarkStart w:id="466" w:name="_Toc146105809"/>
      <w:bookmarkStart w:id="467" w:name="_Toc146107586"/>
      <w:bookmarkStart w:id="468" w:name="_Toc146107688"/>
      <w:bookmarkStart w:id="469" w:name="_Toc146107793"/>
      <w:bookmarkStart w:id="470" w:name="_Toc146107950"/>
      <w:bookmarkStart w:id="471" w:name="_Toc146108207"/>
      <w:bookmarkStart w:id="472" w:name="_Toc146108280"/>
      <w:bookmarkStart w:id="473" w:name="_Toc146118821"/>
      <w:bookmarkStart w:id="474" w:name="_Toc146121108"/>
      <w:bookmarkStart w:id="475" w:name="_Toc146121472"/>
      <w:bookmarkStart w:id="476" w:name="_Toc146123022"/>
      <w:bookmarkStart w:id="477" w:name="_Toc146123262"/>
      <w:bookmarkStart w:id="478" w:name="_Toc146095660"/>
      <w:bookmarkStart w:id="479" w:name="_Toc146096093"/>
      <w:bookmarkStart w:id="480" w:name="_Toc146096169"/>
      <w:bookmarkStart w:id="481" w:name="_Toc146096226"/>
      <w:bookmarkStart w:id="482" w:name="_Toc146096282"/>
      <w:bookmarkStart w:id="483" w:name="_Toc146102704"/>
      <w:bookmarkStart w:id="484" w:name="_Toc146105810"/>
      <w:bookmarkStart w:id="485" w:name="_Toc146107587"/>
      <w:bookmarkStart w:id="486" w:name="_Toc146107689"/>
      <w:bookmarkStart w:id="487" w:name="_Toc146107794"/>
      <w:bookmarkStart w:id="488" w:name="_Toc146107951"/>
      <w:bookmarkStart w:id="489" w:name="_Toc146108208"/>
      <w:bookmarkStart w:id="490" w:name="_Toc146108281"/>
      <w:bookmarkStart w:id="491" w:name="_Toc146118822"/>
      <w:bookmarkStart w:id="492" w:name="_Toc146121109"/>
      <w:bookmarkStart w:id="493" w:name="_Toc146121473"/>
      <w:bookmarkStart w:id="494" w:name="_Toc146123023"/>
      <w:bookmarkStart w:id="495" w:name="_Toc146123263"/>
      <w:bookmarkStart w:id="496" w:name="_Toc146095661"/>
      <w:bookmarkStart w:id="497" w:name="_Toc146096094"/>
      <w:bookmarkStart w:id="498" w:name="_Toc146096170"/>
      <w:bookmarkStart w:id="499" w:name="_Toc146096227"/>
      <w:bookmarkStart w:id="500" w:name="_Toc146096283"/>
      <w:bookmarkStart w:id="501" w:name="_Toc146102705"/>
      <w:bookmarkStart w:id="502" w:name="_Toc146105811"/>
      <w:bookmarkStart w:id="503" w:name="_Toc146107588"/>
      <w:bookmarkStart w:id="504" w:name="_Toc146107690"/>
      <w:bookmarkStart w:id="505" w:name="_Toc146107795"/>
      <w:bookmarkStart w:id="506" w:name="_Toc146107952"/>
      <w:bookmarkStart w:id="507" w:name="_Toc146108209"/>
      <w:bookmarkStart w:id="508" w:name="_Toc146108282"/>
      <w:bookmarkStart w:id="509" w:name="_Toc146118823"/>
      <w:bookmarkStart w:id="510" w:name="_Toc146121110"/>
      <w:bookmarkStart w:id="511" w:name="_Toc146121474"/>
      <w:bookmarkStart w:id="512" w:name="_Toc146123024"/>
      <w:bookmarkStart w:id="513" w:name="_Toc146123264"/>
      <w:bookmarkStart w:id="514" w:name="_Toc146095662"/>
      <w:bookmarkStart w:id="515" w:name="_Toc146096095"/>
      <w:bookmarkStart w:id="516" w:name="_Toc146096171"/>
      <w:bookmarkStart w:id="517" w:name="_Toc146096228"/>
      <w:bookmarkStart w:id="518" w:name="_Toc146096284"/>
      <w:bookmarkStart w:id="519" w:name="_Toc146102706"/>
      <w:bookmarkStart w:id="520" w:name="_Toc146105812"/>
      <w:bookmarkStart w:id="521" w:name="_Toc146107589"/>
      <w:bookmarkStart w:id="522" w:name="_Toc146107691"/>
      <w:bookmarkStart w:id="523" w:name="_Toc146107796"/>
      <w:bookmarkStart w:id="524" w:name="_Toc146107953"/>
      <w:bookmarkStart w:id="525" w:name="_Toc146108210"/>
      <w:bookmarkStart w:id="526" w:name="_Toc146108283"/>
      <w:bookmarkStart w:id="527" w:name="_Toc146118824"/>
      <w:bookmarkStart w:id="528" w:name="_Toc146121111"/>
      <w:bookmarkStart w:id="529" w:name="_Toc146121475"/>
      <w:bookmarkStart w:id="530" w:name="_Toc146123025"/>
      <w:bookmarkStart w:id="531" w:name="_Toc146123265"/>
      <w:bookmarkStart w:id="532" w:name="_Toc146095663"/>
      <w:bookmarkStart w:id="533" w:name="_Toc146096096"/>
      <w:bookmarkStart w:id="534" w:name="_Toc146096172"/>
      <w:bookmarkStart w:id="535" w:name="_Toc146096229"/>
      <w:bookmarkStart w:id="536" w:name="_Toc146096285"/>
      <w:bookmarkStart w:id="537" w:name="_Toc146102707"/>
      <w:bookmarkStart w:id="538" w:name="_Toc146105813"/>
      <w:bookmarkStart w:id="539" w:name="_Toc146107590"/>
      <w:bookmarkStart w:id="540" w:name="_Toc146107692"/>
      <w:bookmarkStart w:id="541" w:name="_Toc146107797"/>
      <w:bookmarkStart w:id="542" w:name="_Toc146107954"/>
      <w:bookmarkStart w:id="543" w:name="_Toc146108211"/>
      <w:bookmarkStart w:id="544" w:name="_Toc146108284"/>
      <w:bookmarkStart w:id="545" w:name="_Toc146118825"/>
      <w:bookmarkStart w:id="546" w:name="_Toc146121112"/>
      <w:bookmarkStart w:id="547" w:name="_Toc146121476"/>
      <w:bookmarkStart w:id="548" w:name="_Toc146123026"/>
      <w:bookmarkStart w:id="549" w:name="_Toc146123266"/>
      <w:bookmarkStart w:id="550" w:name="_Toc146095664"/>
      <w:bookmarkStart w:id="551" w:name="_Toc146096097"/>
      <w:bookmarkStart w:id="552" w:name="_Toc146096173"/>
      <w:bookmarkStart w:id="553" w:name="_Toc146096230"/>
      <w:bookmarkStart w:id="554" w:name="_Toc146096286"/>
      <w:bookmarkStart w:id="555" w:name="_Toc146102708"/>
      <w:bookmarkStart w:id="556" w:name="_Toc146105814"/>
      <w:bookmarkStart w:id="557" w:name="_Toc146107591"/>
      <w:bookmarkStart w:id="558" w:name="_Toc146107693"/>
      <w:bookmarkStart w:id="559" w:name="_Toc146107798"/>
      <w:bookmarkStart w:id="560" w:name="_Toc146107955"/>
      <w:bookmarkStart w:id="561" w:name="_Toc146108212"/>
      <w:bookmarkStart w:id="562" w:name="_Toc146108285"/>
      <w:bookmarkStart w:id="563" w:name="_Toc146118826"/>
      <w:bookmarkStart w:id="564" w:name="_Toc146121113"/>
      <w:bookmarkStart w:id="565" w:name="_Toc146121477"/>
      <w:bookmarkStart w:id="566" w:name="_Toc146123027"/>
      <w:bookmarkStart w:id="567" w:name="_Toc146123267"/>
      <w:bookmarkStart w:id="568" w:name="_Toc146095665"/>
      <w:bookmarkStart w:id="569" w:name="_Toc146096098"/>
      <w:bookmarkStart w:id="570" w:name="_Toc146096174"/>
      <w:bookmarkStart w:id="571" w:name="_Toc146096231"/>
      <w:bookmarkStart w:id="572" w:name="_Toc146096287"/>
      <w:bookmarkStart w:id="573" w:name="_Toc146102709"/>
      <w:bookmarkStart w:id="574" w:name="_Toc146105815"/>
      <w:bookmarkStart w:id="575" w:name="_Toc146107592"/>
      <w:bookmarkStart w:id="576" w:name="_Toc146107694"/>
      <w:bookmarkStart w:id="577" w:name="_Toc146107799"/>
      <w:bookmarkStart w:id="578" w:name="_Toc146107956"/>
      <w:bookmarkStart w:id="579" w:name="_Toc146108213"/>
      <w:bookmarkStart w:id="580" w:name="_Toc146108286"/>
      <w:bookmarkStart w:id="581" w:name="_Toc146118827"/>
      <w:bookmarkStart w:id="582" w:name="_Toc146121114"/>
      <w:bookmarkStart w:id="583" w:name="_Toc146121478"/>
      <w:bookmarkStart w:id="584" w:name="_Toc146123028"/>
      <w:bookmarkStart w:id="585" w:name="_Toc146123268"/>
      <w:bookmarkStart w:id="586" w:name="_Toc146095666"/>
      <w:bookmarkStart w:id="587" w:name="_Toc146096099"/>
      <w:bookmarkStart w:id="588" w:name="_Toc146096175"/>
      <w:bookmarkStart w:id="589" w:name="_Toc146096232"/>
      <w:bookmarkStart w:id="590" w:name="_Toc146096288"/>
      <w:bookmarkStart w:id="591" w:name="_Toc146102710"/>
      <w:bookmarkStart w:id="592" w:name="_Toc146105816"/>
      <w:bookmarkStart w:id="593" w:name="_Toc146107593"/>
      <w:bookmarkStart w:id="594" w:name="_Toc146107695"/>
      <w:bookmarkStart w:id="595" w:name="_Toc146107800"/>
      <w:bookmarkStart w:id="596" w:name="_Toc146107957"/>
      <w:bookmarkStart w:id="597" w:name="_Toc146108214"/>
      <w:bookmarkStart w:id="598" w:name="_Toc146108287"/>
      <w:bookmarkStart w:id="599" w:name="_Toc146118828"/>
      <w:bookmarkStart w:id="600" w:name="_Toc146121115"/>
      <w:bookmarkStart w:id="601" w:name="_Toc146121479"/>
      <w:bookmarkStart w:id="602" w:name="_Toc146123029"/>
      <w:bookmarkStart w:id="603" w:name="_Toc146123269"/>
      <w:bookmarkStart w:id="604" w:name="_Toc146095667"/>
      <w:bookmarkStart w:id="605" w:name="_Toc146096100"/>
      <w:bookmarkStart w:id="606" w:name="_Toc146096176"/>
      <w:bookmarkStart w:id="607" w:name="_Toc146096233"/>
      <w:bookmarkStart w:id="608" w:name="_Toc146096289"/>
      <w:bookmarkStart w:id="609" w:name="_Toc146102711"/>
      <w:bookmarkStart w:id="610" w:name="_Toc146105817"/>
      <w:bookmarkStart w:id="611" w:name="_Toc146107594"/>
      <w:bookmarkStart w:id="612" w:name="_Toc146107696"/>
      <w:bookmarkStart w:id="613" w:name="_Toc146107801"/>
      <w:bookmarkStart w:id="614" w:name="_Toc146107958"/>
      <w:bookmarkStart w:id="615" w:name="_Toc146108215"/>
      <w:bookmarkStart w:id="616" w:name="_Toc146108288"/>
      <w:bookmarkStart w:id="617" w:name="_Toc146118829"/>
      <w:bookmarkStart w:id="618" w:name="_Toc146121116"/>
      <w:bookmarkStart w:id="619" w:name="_Toc146121480"/>
      <w:bookmarkStart w:id="620" w:name="_Toc146123030"/>
      <w:bookmarkStart w:id="621" w:name="_Toc146123270"/>
      <w:bookmarkStart w:id="622" w:name="_Toc146095668"/>
      <w:bookmarkStart w:id="623" w:name="_Toc146096101"/>
      <w:bookmarkStart w:id="624" w:name="_Toc146096177"/>
      <w:bookmarkStart w:id="625" w:name="_Toc146096234"/>
      <w:bookmarkStart w:id="626" w:name="_Toc146096290"/>
      <w:bookmarkStart w:id="627" w:name="_Toc146102712"/>
      <w:bookmarkStart w:id="628" w:name="_Toc146105818"/>
      <w:bookmarkStart w:id="629" w:name="_Toc146107595"/>
      <w:bookmarkStart w:id="630" w:name="_Toc146107697"/>
      <w:bookmarkStart w:id="631" w:name="_Toc146107802"/>
      <w:bookmarkStart w:id="632" w:name="_Toc146107959"/>
      <w:bookmarkStart w:id="633" w:name="_Toc146108216"/>
      <w:bookmarkStart w:id="634" w:name="_Toc146108289"/>
      <w:bookmarkStart w:id="635" w:name="_Toc146118830"/>
      <w:bookmarkStart w:id="636" w:name="_Toc146121117"/>
      <w:bookmarkStart w:id="637" w:name="_Toc146121481"/>
      <w:bookmarkStart w:id="638" w:name="_Toc146123031"/>
      <w:bookmarkStart w:id="639" w:name="_Toc146123271"/>
      <w:bookmarkStart w:id="640" w:name="_Toc146095669"/>
      <w:bookmarkStart w:id="641" w:name="_Toc146096102"/>
      <w:bookmarkStart w:id="642" w:name="_Toc146096178"/>
      <w:bookmarkStart w:id="643" w:name="_Toc146096235"/>
      <w:bookmarkStart w:id="644" w:name="_Toc146096291"/>
      <w:bookmarkStart w:id="645" w:name="_Toc146102713"/>
      <w:bookmarkStart w:id="646" w:name="_Toc146105819"/>
      <w:bookmarkStart w:id="647" w:name="_Toc146107596"/>
      <w:bookmarkStart w:id="648" w:name="_Toc146107698"/>
      <w:bookmarkStart w:id="649" w:name="_Toc146107803"/>
      <w:bookmarkStart w:id="650" w:name="_Toc146107960"/>
      <w:bookmarkStart w:id="651" w:name="_Toc146108217"/>
      <w:bookmarkStart w:id="652" w:name="_Toc146108290"/>
      <w:bookmarkStart w:id="653" w:name="_Toc146118831"/>
      <w:bookmarkStart w:id="654" w:name="_Toc146121118"/>
      <w:bookmarkStart w:id="655" w:name="_Toc146121482"/>
      <w:bookmarkStart w:id="656" w:name="_Toc146123032"/>
      <w:bookmarkStart w:id="657" w:name="_Toc146123272"/>
      <w:bookmarkStart w:id="658" w:name="_Toc146095670"/>
      <w:bookmarkStart w:id="659" w:name="_Toc146096103"/>
      <w:bookmarkStart w:id="660" w:name="_Toc146096179"/>
      <w:bookmarkStart w:id="661" w:name="_Toc146096236"/>
      <w:bookmarkStart w:id="662" w:name="_Toc146096292"/>
      <w:bookmarkStart w:id="663" w:name="_Toc146102714"/>
      <w:bookmarkStart w:id="664" w:name="_Toc146105820"/>
      <w:bookmarkStart w:id="665" w:name="_Toc146107597"/>
      <w:bookmarkStart w:id="666" w:name="_Toc146107699"/>
      <w:bookmarkStart w:id="667" w:name="_Toc146107804"/>
      <w:bookmarkStart w:id="668" w:name="_Toc146107961"/>
      <w:bookmarkStart w:id="669" w:name="_Toc146108218"/>
      <w:bookmarkStart w:id="670" w:name="_Toc146108291"/>
      <w:bookmarkStart w:id="671" w:name="_Toc146118832"/>
      <w:bookmarkStart w:id="672" w:name="_Toc146121119"/>
      <w:bookmarkStart w:id="673" w:name="_Toc146121483"/>
      <w:bookmarkStart w:id="674" w:name="_Toc146123033"/>
      <w:bookmarkStart w:id="675" w:name="_Toc146123273"/>
      <w:bookmarkStart w:id="676" w:name="_Toc146095671"/>
      <w:bookmarkStart w:id="677" w:name="_Toc146096104"/>
      <w:bookmarkStart w:id="678" w:name="_Toc146096180"/>
      <w:bookmarkStart w:id="679" w:name="_Toc146096237"/>
      <w:bookmarkStart w:id="680" w:name="_Toc146096293"/>
      <w:bookmarkStart w:id="681" w:name="_Toc146102715"/>
      <w:bookmarkStart w:id="682" w:name="_Toc146105821"/>
      <w:bookmarkStart w:id="683" w:name="_Toc146107598"/>
      <w:bookmarkStart w:id="684" w:name="_Toc146107700"/>
      <w:bookmarkStart w:id="685" w:name="_Toc146107805"/>
      <w:bookmarkStart w:id="686" w:name="_Toc146107962"/>
      <w:bookmarkStart w:id="687" w:name="_Toc146108219"/>
      <w:bookmarkStart w:id="688" w:name="_Toc146108292"/>
      <w:bookmarkStart w:id="689" w:name="_Toc146118833"/>
      <w:bookmarkStart w:id="690" w:name="_Toc146121120"/>
      <w:bookmarkStart w:id="691" w:name="_Toc146121484"/>
      <w:bookmarkStart w:id="692" w:name="_Toc146123034"/>
      <w:bookmarkStart w:id="693" w:name="_Toc146123274"/>
      <w:bookmarkStart w:id="694" w:name="_Toc146095672"/>
      <w:bookmarkStart w:id="695" w:name="_Toc146096105"/>
      <w:bookmarkStart w:id="696" w:name="_Toc146096181"/>
      <w:bookmarkStart w:id="697" w:name="_Toc146096238"/>
      <w:bookmarkStart w:id="698" w:name="_Toc146096294"/>
      <w:bookmarkStart w:id="699" w:name="_Toc146102716"/>
      <w:bookmarkStart w:id="700" w:name="_Toc146105822"/>
      <w:bookmarkStart w:id="701" w:name="_Toc146107599"/>
      <w:bookmarkStart w:id="702" w:name="_Toc146107701"/>
      <w:bookmarkStart w:id="703" w:name="_Toc146107806"/>
      <w:bookmarkStart w:id="704" w:name="_Toc146107963"/>
      <w:bookmarkStart w:id="705" w:name="_Toc146108220"/>
      <w:bookmarkStart w:id="706" w:name="_Toc146108293"/>
      <w:bookmarkStart w:id="707" w:name="_Toc146118834"/>
      <w:bookmarkStart w:id="708" w:name="_Toc146121121"/>
      <w:bookmarkStart w:id="709" w:name="_Toc146121485"/>
      <w:bookmarkStart w:id="710" w:name="_Toc146123035"/>
      <w:bookmarkStart w:id="711" w:name="_Toc146123275"/>
      <w:bookmarkStart w:id="712" w:name="_Toc146095673"/>
      <w:bookmarkStart w:id="713" w:name="_Toc146096106"/>
      <w:bookmarkStart w:id="714" w:name="_Toc146096182"/>
      <w:bookmarkStart w:id="715" w:name="_Toc146096239"/>
      <w:bookmarkStart w:id="716" w:name="_Toc146096295"/>
      <w:bookmarkStart w:id="717" w:name="_Toc146102717"/>
      <w:bookmarkStart w:id="718" w:name="_Toc146105823"/>
      <w:bookmarkStart w:id="719" w:name="_Toc146107600"/>
      <w:bookmarkStart w:id="720" w:name="_Toc146107702"/>
      <w:bookmarkStart w:id="721" w:name="_Toc146107807"/>
      <w:bookmarkStart w:id="722" w:name="_Toc146107964"/>
      <w:bookmarkStart w:id="723" w:name="_Toc146108221"/>
      <w:bookmarkStart w:id="724" w:name="_Toc146108294"/>
      <w:bookmarkStart w:id="725" w:name="_Toc146118835"/>
      <w:bookmarkStart w:id="726" w:name="_Toc146121122"/>
      <w:bookmarkStart w:id="727" w:name="_Toc146121486"/>
      <w:bookmarkStart w:id="728" w:name="_Toc146123036"/>
      <w:bookmarkStart w:id="729" w:name="_Toc146123276"/>
      <w:bookmarkStart w:id="730" w:name="_Toc146095674"/>
      <w:bookmarkStart w:id="731" w:name="_Toc146096107"/>
      <w:bookmarkStart w:id="732" w:name="_Toc146096183"/>
      <w:bookmarkStart w:id="733" w:name="_Toc146096240"/>
      <w:bookmarkStart w:id="734" w:name="_Toc146096296"/>
      <w:bookmarkStart w:id="735" w:name="_Toc146102718"/>
      <w:bookmarkStart w:id="736" w:name="_Toc146105824"/>
      <w:bookmarkStart w:id="737" w:name="_Toc146107601"/>
      <w:bookmarkStart w:id="738" w:name="_Toc146107703"/>
      <w:bookmarkStart w:id="739" w:name="_Toc146107808"/>
      <w:bookmarkStart w:id="740" w:name="_Toc146107965"/>
      <w:bookmarkStart w:id="741" w:name="_Toc146108222"/>
      <w:bookmarkStart w:id="742" w:name="_Toc146108295"/>
      <w:bookmarkStart w:id="743" w:name="_Toc146118836"/>
      <w:bookmarkStart w:id="744" w:name="_Toc146121123"/>
      <w:bookmarkStart w:id="745" w:name="_Toc146121487"/>
      <w:bookmarkStart w:id="746" w:name="_Toc146123037"/>
      <w:bookmarkStart w:id="747" w:name="_Toc146123277"/>
      <w:bookmarkStart w:id="748" w:name="_Toc146095675"/>
      <w:bookmarkStart w:id="749" w:name="_Toc146096108"/>
      <w:bookmarkStart w:id="750" w:name="_Toc146096184"/>
      <w:bookmarkStart w:id="751" w:name="_Toc146096241"/>
      <w:bookmarkStart w:id="752" w:name="_Toc146096297"/>
      <w:bookmarkStart w:id="753" w:name="_Toc146102719"/>
      <w:bookmarkStart w:id="754" w:name="_Toc146105825"/>
      <w:bookmarkStart w:id="755" w:name="_Toc146107602"/>
      <w:bookmarkStart w:id="756" w:name="_Toc146107704"/>
      <w:bookmarkStart w:id="757" w:name="_Toc146107809"/>
      <w:bookmarkStart w:id="758" w:name="_Toc146107966"/>
      <w:bookmarkStart w:id="759" w:name="_Toc146108223"/>
      <w:bookmarkStart w:id="760" w:name="_Toc146108296"/>
      <w:bookmarkStart w:id="761" w:name="_Toc146118837"/>
      <w:bookmarkStart w:id="762" w:name="_Toc146121124"/>
      <w:bookmarkStart w:id="763" w:name="_Toc146121488"/>
      <w:bookmarkStart w:id="764" w:name="_Toc146123038"/>
      <w:bookmarkStart w:id="765" w:name="_Toc146123278"/>
      <w:bookmarkStart w:id="766" w:name="_Toc146095676"/>
      <w:bookmarkStart w:id="767" w:name="_Toc146096109"/>
      <w:bookmarkStart w:id="768" w:name="_Toc146096185"/>
      <w:bookmarkStart w:id="769" w:name="_Toc146096242"/>
      <w:bookmarkStart w:id="770" w:name="_Toc146096298"/>
      <w:bookmarkStart w:id="771" w:name="_Toc146102720"/>
      <w:bookmarkStart w:id="772" w:name="_Toc146105826"/>
      <w:bookmarkStart w:id="773" w:name="_Toc146107603"/>
      <w:bookmarkStart w:id="774" w:name="_Toc146107705"/>
      <w:bookmarkStart w:id="775" w:name="_Toc146107810"/>
      <w:bookmarkStart w:id="776" w:name="_Toc146107967"/>
      <w:bookmarkStart w:id="777" w:name="_Toc146108224"/>
      <w:bookmarkStart w:id="778" w:name="_Toc146108297"/>
      <w:bookmarkStart w:id="779" w:name="_Toc146118838"/>
      <w:bookmarkStart w:id="780" w:name="_Toc146121125"/>
      <w:bookmarkStart w:id="781" w:name="_Toc146121489"/>
      <w:bookmarkStart w:id="782" w:name="_Toc146123039"/>
      <w:bookmarkStart w:id="783" w:name="_Toc146123279"/>
      <w:bookmarkStart w:id="784" w:name="_Toc25866"/>
      <w:bookmarkStart w:id="785" w:name="_Toc161305176"/>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Pr>
          <w:rFonts w:hint="eastAsia"/>
          <w:lang w:eastAsia="zh-CN"/>
        </w:rPr>
        <w:t>Performance Evaluation</w:t>
      </w:r>
      <w:bookmarkEnd w:id="784"/>
      <w:bookmarkEnd w:id="785"/>
      <w:r>
        <w:rPr>
          <w:rFonts w:hint="eastAsia"/>
          <w:lang w:eastAsia="zh-CN"/>
        </w:rPr>
        <w:t xml:space="preserve"> </w:t>
      </w:r>
    </w:p>
    <w:p w14:paraId="54164C1E" w14:textId="77777777" w:rsidR="007F7D81" w:rsidRDefault="007F7D81">
      <w:pPr>
        <w:pStyle w:val="Heading2separationline"/>
      </w:pPr>
    </w:p>
    <w:p w14:paraId="0497B230" w14:textId="782F3260" w:rsidR="0005224C" w:rsidRDefault="00847626" w:rsidP="0005224C">
      <w:pPr>
        <w:pStyle w:val="Brdtekst"/>
        <w:rPr>
          <w:lang w:eastAsia="zh-CN"/>
        </w:rPr>
      </w:pPr>
      <w:r w:rsidRPr="0024190C">
        <w:rPr>
          <w:lang w:eastAsia="zh-CN"/>
        </w:rPr>
        <w:t>A</w:t>
      </w:r>
      <w:r w:rsidR="00B213E4" w:rsidRPr="0024190C">
        <w:rPr>
          <w:lang w:eastAsia="zh-CN"/>
        </w:rPr>
        <w:t>ccording to ISO 9001 (2015)</w:t>
      </w:r>
      <w:r w:rsidR="0049226F" w:rsidRPr="0024190C">
        <w:rPr>
          <w:lang w:eastAsia="zh-CN"/>
        </w:rPr>
        <w:t>,</w:t>
      </w:r>
      <w:r w:rsidR="00B213E4" w:rsidRPr="0024190C">
        <w:rPr>
          <w:lang w:eastAsia="zh-CN"/>
        </w:rPr>
        <w:t xml:space="preserve"> </w:t>
      </w:r>
      <w:r w:rsidR="007355D6" w:rsidRPr="0024190C">
        <w:rPr>
          <w:lang w:eastAsia="zh-CN"/>
        </w:rPr>
        <w:t>an organization</w:t>
      </w:r>
      <w:r w:rsidR="007355D6">
        <w:rPr>
          <w:lang w:eastAsia="zh-CN"/>
        </w:rPr>
        <w:t xml:space="preserve"> should </w:t>
      </w:r>
      <w:r w:rsidR="00583F52">
        <w:rPr>
          <w:rFonts w:hint="eastAsia"/>
          <w:lang w:eastAsia="zh-CN"/>
        </w:rPr>
        <w:t xml:space="preserve">monitor </w:t>
      </w:r>
      <w:r w:rsidR="0005224C">
        <w:rPr>
          <w:lang w:eastAsia="zh-CN"/>
        </w:rPr>
        <w:t xml:space="preserve">and evaluate the performance and the effectiveness of the </w:t>
      </w:r>
      <w:r w:rsidR="004D2CE5">
        <w:rPr>
          <w:lang w:eastAsia="zh-CN"/>
        </w:rPr>
        <w:t>QMS</w:t>
      </w:r>
      <w:r w:rsidR="0005224C">
        <w:rPr>
          <w:lang w:eastAsia="zh-CN"/>
        </w:rPr>
        <w:t xml:space="preserve"> system by:</w:t>
      </w:r>
    </w:p>
    <w:p w14:paraId="4A9B89AB" w14:textId="0B0EC0C8" w:rsidR="0005224C" w:rsidRDefault="0005224C" w:rsidP="0005224C">
      <w:pPr>
        <w:pStyle w:val="Bullet1"/>
        <w:numPr>
          <w:ilvl w:val="0"/>
          <w:numId w:val="40"/>
        </w:numPr>
        <w:ind w:left="1128"/>
        <w:rPr>
          <w:lang w:eastAsia="zh-CN"/>
        </w:rPr>
      </w:pPr>
      <w:r>
        <w:rPr>
          <w:lang w:eastAsia="zh-CN"/>
        </w:rPr>
        <w:t xml:space="preserve">Measuring customer feedback through the satisfaction of participating ships and other stakeholders can be conducted through visits, </w:t>
      </w:r>
      <w:r>
        <w:rPr>
          <w:lang w:val="en-US" w:eastAsia="zh-CN"/>
        </w:rPr>
        <w:t>interviews</w:t>
      </w:r>
      <w:r>
        <w:rPr>
          <w:lang w:eastAsia="zh-CN"/>
        </w:rPr>
        <w:t xml:space="preserve">, VHF enquiries, </w:t>
      </w:r>
      <w:proofErr w:type="gramStart"/>
      <w:r>
        <w:rPr>
          <w:lang w:eastAsia="zh-CN"/>
        </w:rPr>
        <w:t>etc.</w:t>
      </w:r>
      <w:r w:rsidR="004D2CE5">
        <w:rPr>
          <w:lang w:eastAsia="zh-CN"/>
        </w:rPr>
        <w:t>;</w:t>
      </w:r>
      <w:proofErr w:type="gramEnd"/>
    </w:p>
    <w:p w14:paraId="4BFD41BB" w14:textId="14C8ACB4" w:rsidR="0005224C" w:rsidRDefault="0005224C" w:rsidP="0005224C">
      <w:pPr>
        <w:pStyle w:val="Bullet1"/>
        <w:numPr>
          <w:ilvl w:val="0"/>
          <w:numId w:val="40"/>
        </w:numPr>
        <w:ind w:left="1128"/>
        <w:rPr>
          <w:lang w:eastAsia="zh-CN"/>
        </w:rPr>
      </w:pPr>
      <w:r>
        <w:rPr>
          <w:lang w:eastAsia="zh-CN"/>
        </w:rPr>
        <w:t>Performing audits to ensure QMS effectiveness</w:t>
      </w:r>
      <w:r w:rsidR="004D2CE5">
        <w:rPr>
          <w:lang w:eastAsia="zh-CN"/>
        </w:rPr>
        <w:t>; and</w:t>
      </w:r>
    </w:p>
    <w:p w14:paraId="3BF7755B" w14:textId="5ED97221" w:rsidR="007F7D81" w:rsidRDefault="0005224C" w:rsidP="0005224C">
      <w:pPr>
        <w:pStyle w:val="Bullet1"/>
        <w:numPr>
          <w:ilvl w:val="0"/>
          <w:numId w:val="40"/>
        </w:numPr>
        <w:ind w:left="1128"/>
        <w:rPr>
          <w:lang w:eastAsia="zh-CN"/>
        </w:rPr>
      </w:pPr>
      <w:r>
        <w:rPr>
          <w:lang w:eastAsia="zh-CN"/>
        </w:rPr>
        <w:t>Conducting management reviews to ensure the QMS alignments with strategic direction of VTS and the broader organization</w:t>
      </w:r>
      <w:r w:rsidR="004D2CE5">
        <w:rPr>
          <w:lang w:eastAsia="zh-CN"/>
        </w:rPr>
        <w:t>.</w:t>
      </w:r>
    </w:p>
    <w:p w14:paraId="76ABD24B" w14:textId="77777777" w:rsidR="0029197B" w:rsidRDefault="0029197B" w:rsidP="0004381D">
      <w:pPr>
        <w:pStyle w:val="Bullet1"/>
        <w:ind w:left="708"/>
        <w:rPr>
          <w:lang w:eastAsia="zh-CN"/>
        </w:rPr>
      </w:pPr>
    </w:p>
    <w:p w14:paraId="1E291D09" w14:textId="2288F646" w:rsidR="003A5648" w:rsidRDefault="0029197B" w:rsidP="003A5648">
      <w:pPr>
        <w:pStyle w:val="Overskrift2"/>
        <w:numPr>
          <w:ilvl w:val="2"/>
          <w:numId w:val="1"/>
        </w:numPr>
        <w:tabs>
          <w:tab w:val="left" w:pos="142"/>
        </w:tabs>
        <w:rPr>
          <w:lang w:eastAsia="zh-CN"/>
        </w:rPr>
      </w:pPr>
      <w:bookmarkStart w:id="786" w:name="_Toc161305177"/>
      <w:r>
        <w:rPr>
          <w:lang w:eastAsia="zh-CN"/>
        </w:rPr>
        <w:t>C</w:t>
      </w:r>
      <w:r w:rsidR="00637BC3">
        <w:rPr>
          <w:lang w:eastAsia="zh-CN"/>
        </w:rPr>
        <w:t>ustomer</w:t>
      </w:r>
      <w:r>
        <w:rPr>
          <w:lang w:eastAsia="zh-CN"/>
        </w:rPr>
        <w:t xml:space="preserve"> S</w:t>
      </w:r>
      <w:r w:rsidR="00637BC3">
        <w:rPr>
          <w:lang w:eastAsia="zh-CN"/>
        </w:rPr>
        <w:t>atisfaction</w:t>
      </w:r>
      <w:bookmarkEnd w:id="786"/>
    </w:p>
    <w:p w14:paraId="2A4BA1EB" w14:textId="77777777" w:rsidR="003A5648" w:rsidRDefault="003A5648" w:rsidP="003A5648">
      <w:pPr>
        <w:pStyle w:val="Heading2separationline"/>
        <w:rPr>
          <w:lang w:eastAsia="zh-CN"/>
        </w:rPr>
      </w:pPr>
    </w:p>
    <w:p w14:paraId="4C775147" w14:textId="77777777" w:rsidR="0029197B" w:rsidRDefault="0029197B" w:rsidP="0029197B">
      <w:pPr>
        <w:pStyle w:val="Brdtekst"/>
        <w:rPr>
          <w:lang w:eastAsia="zh-CN"/>
        </w:rPr>
      </w:pPr>
      <w:r>
        <w:rPr>
          <w:lang w:eastAsia="zh-CN"/>
        </w:rPr>
        <w:t>VTS providers should monitor stakeholder perceptions to ensure their needs and expectations have been met.  For example, these views may be measured through customer satisfaction or opinion surveys, interviews compliments/complaints etc.</w:t>
      </w:r>
    </w:p>
    <w:p w14:paraId="1875E0F8" w14:textId="77777777" w:rsidR="0029197B" w:rsidRDefault="0029197B" w:rsidP="0029197B">
      <w:pPr>
        <w:pStyle w:val="Brdtekst"/>
        <w:rPr>
          <w:lang w:eastAsia="zh-CN"/>
        </w:rPr>
      </w:pPr>
      <w:r>
        <w:rPr>
          <w:lang w:eastAsia="zh-CN"/>
        </w:rPr>
        <w:t xml:space="preserve">When obtaining customer satisfaction consideration may be given to: </w:t>
      </w:r>
    </w:p>
    <w:p w14:paraId="7D444B34" w14:textId="77777777" w:rsidR="0029197B" w:rsidRDefault="0029197B" w:rsidP="0029197B">
      <w:pPr>
        <w:pStyle w:val="Bullet1"/>
        <w:numPr>
          <w:ilvl w:val="0"/>
          <w:numId w:val="40"/>
        </w:numPr>
        <w:ind w:left="1128"/>
        <w:rPr>
          <w:lang w:eastAsia="zh-CN"/>
        </w:rPr>
      </w:pPr>
      <w:r>
        <w:rPr>
          <w:lang w:eastAsia="zh-CN"/>
        </w:rPr>
        <w:t xml:space="preserve">Determining how the stakeholder satisfaction should be </w:t>
      </w:r>
      <w:proofErr w:type="gramStart"/>
      <w:r>
        <w:rPr>
          <w:lang w:eastAsia="zh-CN"/>
        </w:rPr>
        <w:t>implemented</w:t>
      </w:r>
      <w:proofErr w:type="gramEnd"/>
      <w:r>
        <w:rPr>
          <w:lang w:eastAsia="zh-CN"/>
        </w:rPr>
        <w:t xml:space="preserve"> </w:t>
      </w:r>
    </w:p>
    <w:p w14:paraId="4006042D" w14:textId="77777777" w:rsidR="0029197B" w:rsidRDefault="0029197B" w:rsidP="0029197B">
      <w:pPr>
        <w:pStyle w:val="Bullet1"/>
        <w:numPr>
          <w:ilvl w:val="0"/>
          <w:numId w:val="40"/>
        </w:numPr>
        <w:ind w:left="1128"/>
        <w:rPr>
          <w:lang w:eastAsia="zh-CN"/>
        </w:rPr>
      </w:pPr>
      <w:r>
        <w:rPr>
          <w:lang w:eastAsia="zh-CN"/>
        </w:rPr>
        <w:t xml:space="preserve">Ensuring that information is being accurately </w:t>
      </w:r>
      <w:proofErr w:type="gramStart"/>
      <w:r>
        <w:rPr>
          <w:lang w:eastAsia="zh-CN"/>
        </w:rPr>
        <w:t>captured</w:t>
      </w:r>
      <w:proofErr w:type="gramEnd"/>
    </w:p>
    <w:p w14:paraId="41DAF69C" w14:textId="77777777" w:rsidR="0029197B" w:rsidRDefault="0029197B" w:rsidP="0029197B">
      <w:pPr>
        <w:pStyle w:val="Bullet1"/>
        <w:numPr>
          <w:ilvl w:val="0"/>
          <w:numId w:val="40"/>
        </w:numPr>
        <w:ind w:left="1128"/>
        <w:rPr>
          <w:lang w:eastAsia="zh-CN"/>
        </w:rPr>
      </w:pPr>
      <w:r>
        <w:rPr>
          <w:lang w:eastAsia="zh-CN"/>
        </w:rPr>
        <w:t>Whether the results meet previously stated stakeholder satisfaction targets</w:t>
      </w:r>
    </w:p>
    <w:p w14:paraId="0833845C" w14:textId="77777777" w:rsidR="0029197B" w:rsidRDefault="0029197B" w:rsidP="0029197B">
      <w:pPr>
        <w:pStyle w:val="Bullet1"/>
        <w:numPr>
          <w:ilvl w:val="0"/>
          <w:numId w:val="40"/>
        </w:numPr>
        <w:ind w:left="1128"/>
        <w:rPr>
          <w:lang w:eastAsia="zh-CN"/>
        </w:rPr>
      </w:pPr>
      <w:r>
        <w:rPr>
          <w:lang w:eastAsia="zh-CN"/>
        </w:rPr>
        <w:t>How the stakeholder satisfaction results are reviewed and evaluated</w:t>
      </w:r>
    </w:p>
    <w:p w14:paraId="1F5E04CB" w14:textId="77777777" w:rsidR="00832A29" w:rsidRDefault="00832A29" w:rsidP="0004381D">
      <w:pPr>
        <w:pStyle w:val="Brdtekst"/>
        <w:rPr>
          <w:lang w:eastAsia="zh-CN"/>
        </w:rPr>
      </w:pPr>
    </w:p>
    <w:p w14:paraId="74EAA653" w14:textId="107CDD90" w:rsidR="007F7D81" w:rsidRDefault="00583F52" w:rsidP="00820917">
      <w:pPr>
        <w:pStyle w:val="Overskrift2"/>
        <w:numPr>
          <w:ilvl w:val="2"/>
          <w:numId w:val="1"/>
        </w:numPr>
        <w:tabs>
          <w:tab w:val="left" w:pos="142"/>
        </w:tabs>
        <w:rPr>
          <w:lang w:eastAsia="zh-CN"/>
        </w:rPr>
      </w:pPr>
      <w:bookmarkStart w:id="787" w:name="_Toc19860"/>
      <w:bookmarkStart w:id="788" w:name="_Toc161305178"/>
      <w:r>
        <w:rPr>
          <w:rFonts w:hint="eastAsia"/>
          <w:lang w:eastAsia="zh-CN"/>
        </w:rPr>
        <w:lastRenderedPageBreak/>
        <w:t xml:space="preserve">Internal </w:t>
      </w:r>
      <w:r w:rsidR="00827985">
        <w:rPr>
          <w:lang w:eastAsia="zh-CN"/>
        </w:rPr>
        <w:t>A</w:t>
      </w:r>
      <w:r>
        <w:rPr>
          <w:rFonts w:hint="eastAsia"/>
          <w:lang w:eastAsia="zh-CN"/>
        </w:rPr>
        <w:t>udit</w:t>
      </w:r>
      <w:bookmarkEnd w:id="787"/>
      <w:bookmarkEnd w:id="788"/>
    </w:p>
    <w:p w14:paraId="68FBC266" w14:textId="77777777" w:rsidR="007F7D81" w:rsidRDefault="007F7D81">
      <w:pPr>
        <w:pStyle w:val="Heading2separationline"/>
        <w:rPr>
          <w:lang w:eastAsia="zh-CN"/>
        </w:rPr>
      </w:pPr>
    </w:p>
    <w:p w14:paraId="255AEDEE" w14:textId="3F152175" w:rsidR="00C81927" w:rsidRDefault="00C81927">
      <w:pPr>
        <w:pStyle w:val="Brdtekst"/>
        <w:rPr>
          <w:lang w:eastAsia="zh-CN"/>
        </w:rPr>
      </w:pPr>
      <w:r>
        <w:rPr>
          <w:lang w:eastAsia="zh-CN"/>
        </w:rPr>
        <w:t xml:space="preserve">Internal audits should be conducted at planned intervals to determine that VTS providers are </w:t>
      </w:r>
      <w:r>
        <w:t xml:space="preserve">conforming to their QMS requirements, </w:t>
      </w:r>
      <w:r>
        <w:rPr>
          <w:lang w:eastAsia="zh-CN"/>
        </w:rPr>
        <w:t>the requirements of the international standard, and that it is being effectively implemented and maintained.</w:t>
      </w:r>
    </w:p>
    <w:p w14:paraId="1D5DB3D3" w14:textId="25A7D0E2" w:rsidR="007F7D81" w:rsidRDefault="00017335">
      <w:pPr>
        <w:pStyle w:val="Brdtekst"/>
        <w:rPr>
          <w:lang w:eastAsia="zh-CN"/>
        </w:rPr>
      </w:pPr>
      <w:r>
        <w:rPr>
          <w:lang w:eastAsia="zh-CN"/>
        </w:rPr>
        <w:t>An</w:t>
      </w:r>
      <w:r w:rsidR="00583F52">
        <w:rPr>
          <w:rFonts w:hint="eastAsia"/>
          <w:lang w:eastAsia="zh-CN"/>
        </w:rPr>
        <w:t xml:space="preserve"> audit plan </w:t>
      </w:r>
      <w:r w:rsidR="00161845">
        <w:rPr>
          <w:rFonts w:hint="eastAsia"/>
          <w:lang w:eastAsia="zh-CN"/>
        </w:rPr>
        <w:t>should</w:t>
      </w:r>
      <w:r w:rsidR="00583F52">
        <w:rPr>
          <w:rFonts w:hint="eastAsia"/>
          <w:lang w:eastAsia="zh-CN"/>
        </w:rPr>
        <w:t xml:space="preserve"> </w:t>
      </w:r>
      <w:r w:rsidR="007B0DA5">
        <w:rPr>
          <w:lang w:eastAsia="zh-CN"/>
        </w:rPr>
        <w:t xml:space="preserve">be developed before the audit </w:t>
      </w:r>
      <w:r w:rsidR="00D95BC3">
        <w:rPr>
          <w:lang w:eastAsia="zh-CN"/>
        </w:rPr>
        <w:t xml:space="preserve">which </w:t>
      </w:r>
      <w:r w:rsidR="00583F52">
        <w:rPr>
          <w:rFonts w:hint="eastAsia"/>
          <w:lang w:eastAsia="zh-CN"/>
        </w:rPr>
        <w:t>specif</w:t>
      </w:r>
      <w:r w:rsidR="00D95BC3">
        <w:rPr>
          <w:lang w:eastAsia="zh-CN"/>
        </w:rPr>
        <w:t>ies</w:t>
      </w:r>
      <w:r w:rsidR="00583F52">
        <w:rPr>
          <w:rFonts w:hint="eastAsia"/>
          <w:lang w:eastAsia="zh-CN"/>
        </w:rPr>
        <w:t xml:space="preserve"> the purpose, scope, </w:t>
      </w:r>
      <w:proofErr w:type="gramStart"/>
      <w:r w:rsidR="00583F52">
        <w:rPr>
          <w:rFonts w:hint="eastAsia"/>
          <w:lang w:eastAsia="zh-CN"/>
        </w:rPr>
        <w:t>frequency</w:t>
      </w:r>
      <w:proofErr w:type="gramEnd"/>
      <w:r w:rsidR="00583F52">
        <w:rPr>
          <w:rFonts w:hint="eastAsia"/>
          <w:lang w:eastAsia="zh-CN"/>
        </w:rPr>
        <w:t xml:space="preserve"> and method of the audit based on the status and importance of the audited activities and the results of previous audits. The following should be considered in the audit:</w:t>
      </w:r>
    </w:p>
    <w:p w14:paraId="2EC8674A" w14:textId="320530CA" w:rsidR="007F7D81" w:rsidRDefault="008053A5">
      <w:pPr>
        <w:pStyle w:val="Bullet1"/>
        <w:numPr>
          <w:ilvl w:val="0"/>
          <w:numId w:val="16"/>
        </w:numPr>
        <w:ind w:left="1128"/>
        <w:rPr>
          <w:lang w:eastAsia="zh-CN"/>
        </w:rPr>
      </w:pPr>
      <w:r>
        <w:rPr>
          <w:lang w:eastAsia="zh-CN"/>
        </w:rPr>
        <w:t>r</w:t>
      </w:r>
      <w:r w:rsidR="00583F52">
        <w:rPr>
          <w:rFonts w:hint="eastAsia"/>
          <w:lang w:eastAsia="zh-CN"/>
        </w:rPr>
        <w:t>esults of previous audits,</w:t>
      </w:r>
    </w:p>
    <w:p w14:paraId="592F6037" w14:textId="0C2D8230" w:rsidR="007F7D81" w:rsidRDefault="008053A5">
      <w:pPr>
        <w:pStyle w:val="Bullet1"/>
        <w:numPr>
          <w:ilvl w:val="0"/>
          <w:numId w:val="16"/>
        </w:numPr>
        <w:ind w:left="1128"/>
        <w:rPr>
          <w:lang w:eastAsia="zh-CN"/>
        </w:rPr>
      </w:pPr>
      <w:r>
        <w:rPr>
          <w:lang w:eastAsia="zh-CN"/>
        </w:rPr>
        <w:t>a</w:t>
      </w:r>
      <w:r w:rsidR="00583F52">
        <w:rPr>
          <w:rFonts w:hint="eastAsia"/>
          <w:lang w:eastAsia="zh-CN"/>
        </w:rPr>
        <w:t xml:space="preserve">udit frequency and </w:t>
      </w:r>
      <w:proofErr w:type="gramStart"/>
      <w:r w:rsidR="00583F52">
        <w:rPr>
          <w:rFonts w:hint="eastAsia"/>
          <w:lang w:eastAsia="zh-CN"/>
        </w:rPr>
        <w:t>method;</w:t>
      </w:r>
      <w:proofErr w:type="gramEnd"/>
    </w:p>
    <w:p w14:paraId="098B121F" w14:textId="48E825E2" w:rsidR="007F7D81" w:rsidRDefault="008053A5">
      <w:pPr>
        <w:pStyle w:val="Bullet1"/>
        <w:numPr>
          <w:ilvl w:val="0"/>
          <w:numId w:val="16"/>
        </w:numPr>
        <w:ind w:left="1128"/>
        <w:rPr>
          <w:lang w:eastAsia="zh-CN"/>
        </w:rPr>
      </w:pPr>
      <w:r>
        <w:rPr>
          <w:lang w:eastAsia="zh-CN"/>
        </w:rPr>
        <w:t>a</w:t>
      </w:r>
      <w:r w:rsidR="00583F52">
        <w:rPr>
          <w:rFonts w:hint="eastAsia"/>
          <w:lang w:eastAsia="zh-CN"/>
        </w:rPr>
        <w:t>udit criteria and scope;</w:t>
      </w:r>
      <w:r w:rsidR="00DF1B11">
        <w:rPr>
          <w:lang w:eastAsia="zh-CN"/>
        </w:rPr>
        <w:t xml:space="preserve"> and</w:t>
      </w:r>
    </w:p>
    <w:p w14:paraId="3742F792" w14:textId="0D021CA8" w:rsidR="007F7D81" w:rsidRDefault="008053A5">
      <w:pPr>
        <w:pStyle w:val="Bullet1"/>
        <w:numPr>
          <w:ilvl w:val="0"/>
          <w:numId w:val="16"/>
        </w:numPr>
        <w:ind w:left="1128"/>
        <w:rPr>
          <w:lang w:eastAsia="zh-CN"/>
        </w:rPr>
      </w:pPr>
      <w:r>
        <w:rPr>
          <w:lang w:eastAsia="zh-CN"/>
        </w:rPr>
        <w:t>s</w:t>
      </w:r>
      <w:r w:rsidR="00583F52">
        <w:rPr>
          <w:rFonts w:hint="eastAsia"/>
          <w:lang w:eastAsia="zh-CN"/>
        </w:rPr>
        <w:t>election of auditors to ensure objectivity and impartiality of the audit process</w:t>
      </w:r>
      <w:r w:rsidR="00583F52">
        <w:rPr>
          <w:rFonts w:hint="eastAsia"/>
          <w:lang w:val="en-US" w:eastAsia="zh-CN"/>
        </w:rPr>
        <w:t>.</w:t>
      </w:r>
    </w:p>
    <w:p w14:paraId="1F205A62" w14:textId="34F3EF0E" w:rsidR="007F7D81" w:rsidRDefault="00583F52">
      <w:pPr>
        <w:pStyle w:val="Brdtekst"/>
        <w:rPr>
          <w:lang w:eastAsia="zh-CN"/>
        </w:rPr>
      </w:pPr>
      <w:r>
        <w:rPr>
          <w:rFonts w:hint="eastAsia"/>
          <w:lang w:eastAsia="zh-CN"/>
        </w:rPr>
        <w:t xml:space="preserve">The audit may be conducted by asking questions, reviewing </w:t>
      </w:r>
      <w:proofErr w:type="gramStart"/>
      <w:r>
        <w:rPr>
          <w:rFonts w:hint="eastAsia"/>
          <w:lang w:eastAsia="zh-CN"/>
        </w:rPr>
        <w:t>records</w:t>
      </w:r>
      <w:proofErr w:type="gramEnd"/>
      <w:r>
        <w:rPr>
          <w:rFonts w:hint="eastAsia"/>
          <w:lang w:eastAsia="zh-CN"/>
        </w:rPr>
        <w:t xml:space="preserve"> and observing on-site activities to collect objectiv</w:t>
      </w:r>
      <w:r w:rsidRPr="0024190C">
        <w:rPr>
          <w:rFonts w:hint="eastAsia"/>
          <w:lang w:eastAsia="zh-CN"/>
        </w:rPr>
        <w:t xml:space="preserve">e evidence </w:t>
      </w:r>
      <w:r w:rsidRPr="0024190C">
        <w:rPr>
          <w:lang w:eastAsia="zh-CN"/>
        </w:rPr>
        <w:t xml:space="preserve">to verify the </w:t>
      </w:r>
      <w:r w:rsidR="00283557" w:rsidRPr="0024190C">
        <w:rPr>
          <w:lang w:eastAsia="zh-CN"/>
        </w:rPr>
        <w:t xml:space="preserve">implementation and maintenance </w:t>
      </w:r>
      <w:r w:rsidRPr="0024190C">
        <w:rPr>
          <w:lang w:eastAsia="zh-CN"/>
        </w:rPr>
        <w:t>of the QMS</w:t>
      </w:r>
      <w:r w:rsidRPr="0024190C">
        <w:rPr>
          <w:rFonts w:hint="eastAsia"/>
          <w:lang w:eastAsia="zh-CN"/>
        </w:rPr>
        <w:t>. Audit findings</w:t>
      </w:r>
      <w:r>
        <w:rPr>
          <w:rFonts w:hint="eastAsia"/>
          <w:lang w:eastAsia="zh-CN"/>
        </w:rPr>
        <w:t xml:space="preserve"> should be reported in an audit report. The audit report should be submitted to the </w:t>
      </w:r>
      <w:r>
        <w:rPr>
          <w:rFonts w:hint="eastAsia"/>
          <w:lang w:val="en-US" w:eastAsia="zh-CN"/>
        </w:rPr>
        <w:t>top</w:t>
      </w:r>
      <w:r>
        <w:rPr>
          <w:rFonts w:hint="eastAsia"/>
          <w:lang w:eastAsia="zh-CN"/>
        </w:rPr>
        <w:t xml:space="preserve"> management.</w:t>
      </w:r>
    </w:p>
    <w:p w14:paraId="1600ADE3" w14:textId="77777777" w:rsidR="00C90E0D" w:rsidRDefault="00C90E0D" w:rsidP="005B5B9B">
      <w:pPr>
        <w:pStyle w:val="Bullet1"/>
        <w:rPr>
          <w:lang w:eastAsia="zh-CN"/>
        </w:rPr>
      </w:pPr>
    </w:p>
    <w:p w14:paraId="0CDBC989" w14:textId="77777777" w:rsidR="00C90E0D" w:rsidRDefault="00C90E0D" w:rsidP="00C90E0D">
      <w:pPr>
        <w:pStyle w:val="Overskrift2"/>
        <w:numPr>
          <w:ilvl w:val="2"/>
          <w:numId w:val="1"/>
        </w:numPr>
        <w:tabs>
          <w:tab w:val="left" w:pos="142"/>
        </w:tabs>
        <w:rPr>
          <w:lang w:eastAsia="zh-CN"/>
        </w:rPr>
      </w:pPr>
      <w:bookmarkStart w:id="789" w:name="_Toc161305179"/>
      <w:r>
        <w:rPr>
          <w:rFonts w:hint="eastAsia"/>
          <w:lang w:eastAsia="zh-CN"/>
        </w:rPr>
        <w:t xml:space="preserve">External </w:t>
      </w:r>
      <w:r>
        <w:rPr>
          <w:lang w:eastAsia="zh-CN"/>
        </w:rPr>
        <w:t>A</w:t>
      </w:r>
      <w:r>
        <w:rPr>
          <w:rFonts w:hint="eastAsia"/>
          <w:lang w:eastAsia="zh-CN"/>
        </w:rPr>
        <w:t>udit</w:t>
      </w:r>
      <w:bookmarkEnd w:id="789"/>
    </w:p>
    <w:p w14:paraId="66CF5081" w14:textId="77777777" w:rsidR="00C90E0D" w:rsidRDefault="00C90E0D" w:rsidP="00C90E0D">
      <w:pPr>
        <w:pStyle w:val="Heading2separationline"/>
        <w:rPr>
          <w:lang w:eastAsia="zh-CN"/>
        </w:rPr>
      </w:pPr>
    </w:p>
    <w:p w14:paraId="3A50467F" w14:textId="77777777" w:rsidR="00C90E0D" w:rsidRDefault="00C90E0D" w:rsidP="00C90E0D">
      <w:pPr>
        <w:pStyle w:val="Bullet1"/>
        <w:rPr>
          <w:lang w:eastAsia="zh-CN"/>
        </w:rPr>
      </w:pPr>
      <w:r>
        <w:rPr>
          <w:rFonts w:hint="eastAsia"/>
          <w:lang w:eastAsia="zh-CN"/>
        </w:rPr>
        <w:t>An external audit is an audit conducted by an accredited third-party agency</w:t>
      </w:r>
      <w:r>
        <w:rPr>
          <w:lang w:eastAsia="zh-CN"/>
        </w:rPr>
        <w:t xml:space="preserve">, a governmental </w:t>
      </w:r>
      <w:proofErr w:type="gramStart"/>
      <w:r>
        <w:rPr>
          <w:lang w:eastAsia="zh-CN"/>
        </w:rPr>
        <w:t>administration</w:t>
      </w:r>
      <w:proofErr w:type="gramEnd"/>
      <w:r>
        <w:rPr>
          <w:lang w:eastAsia="zh-CN"/>
        </w:rPr>
        <w:t xml:space="preserve"> or an international organization</w:t>
      </w:r>
      <w:r>
        <w:rPr>
          <w:rFonts w:hint="eastAsia"/>
          <w:lang w:eastAsia="zh-CN"/>
        </w:rPr>
        <w:t xml:space="preserve">. The external audit is carried out according to the requirements of the </w:t>
      </w:r>
      <w:r>
        <w:rPr>
          <w:lang w:eastAsia="zh-CN"/>
        </w:rPr>
        <w:t>agency, administration or organization conducting the audit.</w:t>
      </w:r>
    </w:p>
    <w:p w14:paraId="373819E0" w14:textId="77777777" w:rsidR="00C26BA9" w:rsidRDefault="00C26BA9">
      <w:pPr>
        <w:pStyle w:val="Brdtekst"/>
        <w:rPr>
          <w:lang w:eastAsia="zh-CN"/>
        </w:rPr>
      </w:pPr>
    </w:p>
    <w:p w14:paraId="7E4569A8" w14:textId="7FE4B258" w:rsidR="007F7D81" w:rsidRDefault="00583F52" w:rsidP="00820917">
      <w:pPr>
        <w:pStyle w:val="Overskrift2"/>
        <w:numPr>
          <w:ilvl w:val="2"/>
          <w:numId w:val="1"/>
        </w:numPr>
        <w:tabs>
          <w:tab w:val="left" w:pos="142"/>
        </w:tabs>
        <w:rPr>
          <w:lang w:eastAsia="zh-CN"/>
        </w:rPr>
      </w:pPr>
      <w:bookmarkStart w:id="790" w:name="_Toc26084"/>
      <w:bookmarkStart w:id="791" w:name="_Toc161305180"/>
      <w:r>
        <w:rPr>
          <w:rFonts w:hint="eastAsia"/>
          <w:lang w:eastAsia="zh-CN"/>
        </w:rPr>
        <w:t xml:space="preserve">Management </w:t>
      </w:r>
      <w:r w:rsidR="00827985">
        <w:rPr>
          <w:lang w:eastAsia="zh-CN"/>
        </w:rPr>
        <w:t>R</w:t>
      </w:r>
      <w:r>
        <w:rPr>
          <w:rFonts w:hint="eastAsia"/>
          <w:lang w:eastAsia="zh-CN"/>
        </w:rPr>
        <w:t>eview</w:t>
      </w:r>
      <w:bookmarkEnd w:id="790"/>
      <w:bookmarkEnd w:id="791"/>
    </w:p>
    <w:p w14:paraId="47F35694" w14:textId="77777777" w:rsidR="007F7D81" w:rsidRDefault="007F7D81">
      <w:pPr>
        <w:pStyle w:val="Heading2separationline"/>
        <w:rPr>
          <w:lang w:eastAsia="zh-CN"/>
        </w:rPr>
      </w:pPr>
    </w:p>
    <w:p w14:paraId="1573ED7B" w14:textId="3BC3C4FD" w:rsidR="00B86CCB" w:rsidRDefault="000E5104">
      <w:pPr>
        <w:pStyle w:val="Brdtekst"/>
        <w:rPr>
          <w:lang w:eastAsia="zh-CN"/>
        </w:rPr>
      </w:pPr>
      <w:r>
        <w:rPr>
          <w:lang w:eastAsia="zh-CN"/>
        </w:rPr>
        <w:t>Per</w:t>
      </w:r>
      <w:r w:rsidR="000C6F9C">
        <w:rPr>
          <w:lang w:eastAsia="zh-CN"/>
        </w:rPr>
        <w:t>i</w:t>
      </w:r>
      <w:r>
        <w:rPr>
          <w:lang w:eastAsia="zh-CN"/>
        </w:rPr>
        <w:t>odic m</w:t>
      </w:r>
      <w:r w:rsidR="00583F52">
        <w:rPr>
          <w:rFonts w:hint="eastAsia"/>
          <w:lang w:eastAsia="zh-CN"/>
        </w:rPr>
        <w:t xml:space="preserve">anagement review </w:t>
      </w:r>
      <w:r w:rsidR="00E13777">
        <w:rPr>
          <w:lang w:eastAsia="zh-CN"/>
        </w:rPr>
        <w:t xml:space="preserve">should be </w:t>
      </w:r>
      <w:r w:rsidR="00583F52">
        <w:rPr>
          <w:rFonts w:hint="eastAsia"/>
          <w:lang w:eastAsia="zh-CN"/>
        </w:rPr>
        <w:t>organi</w:t>
      </w:r>
      <w:r w:rsidR="00DC55D8">
        <w:rPr>
          <w:lang w:eastAsia="zh-CN"/>
        </w:rPr>
        <w:t>z</w:t>
      </w:r>
      <w:r w:rsidR="00583F52">
        <w:rPr>
          <w:rFonts w:hint="eastAsia"/>
          <w:lang w:eastAsia="zh-CN"/>
        </w:rPr>
        <w:t xml:space="preserve">ed to evaluate the suitability, </w:t>
      </w:r>
      <w:proofErr w:type="gramStart"/>
      <w:r w:rsidR="00583F52">
        <w:rPr>
          <w:rFonts w:hint="eastAsia"/>
          <w:lang w:eastAsia="zh-CN"/>
        </w:rPr>
        <w:t>adequacy</w:t>
      </w:r>
      <w:proofErr w:type="gramEnd"/>
      <w:r w:rsidR="00583F52">
        <w:rPr>
          <w:rFonts w:hint="eastAsia"/>
          <w:lang w:eastAsia="zh-CN"/>
        </w:rPr>
        <w:t xml:space="preserve"> and effectiveness of the system, to identify opportunities for system improvement and </w:t>
      </w:r>
      <w:r w:rsidR="004A1A71">
        <w:rPr>
          <w:lang w:eastAsia="zh-CN"/>
        </w:rPr>
        <w:t xml:space="preserve">whether </w:t>
      </w:r>
      <w:r w:rsidR="00583F52">
        <w:rPr>
          <w:rFonts w:hint="eastAsia"/>
          <w:lang w:eastAsia="zh-CN"/>
        </w:rPr>
        <w:t>the</w:t>
      </w:r>
      <w:r w:rsidR="004821B3">
        <w:rPr>
          <w:lang w:eastAsia="zh-CN"/>
        </w:rPr>
        <w:t>re is a</w:t>
      </w:r>
      <w:r w:rsidR="00583F52">
        <w:rPr>
          <w:rFonts w:hint="eastAsia"/>
          <w:lang w:eastAsia="zh-CN"/>
        </w:rPr>
        <w:t xml:space="preserve"> need for change. </w:t>
      </w:r>
      <w:r w:rsidR="00B86CCB">
        <w:rPr>
          <w:lang w:eastAsia="zh-CN"/>
        </w:rPr>
        <w:t>Records of the meeting outcomes should be documented.</w:t>
      </w:r>
    </w:p>
    <w:p w14:paraId="1B314C6D" w14:textId="64B6B27E" w:rsidR="007F7D81" w:rsidRDefault="00583F52" w:rsidP="00820917">
      <w:pPr>
        <w:pStyle w:val="Brdtekst"/>
        <w:rPr>
          <w:lang w:eastAsia="zh-CN"/>
        </w:rPr>
      </w:pPr>
      <w:r>
        <w:rPr>
          <w:rFonts w:hint="eastAsia"/>
          <w:lang w:eastAsia="zh-CN"/>
        </w:rPr>
        <w:t>During the management review, the following should be considered:</w:t>
      </w:r>
    </w:p>
    <w:p w14:paraId="4D4DB15C" w14:textId="77777777" w:rsidR="007F7D81" w:rsidRDefault="00583F52">
      <w:pPr>
        <w:pStyle w:val="Bullet1"/>
        <w:numPr>
          <w:ilvl w:val="0"/>
          <w:numId w:val="16"/>
        </w:numPr>
        <w:ind w:left="1128"/>
        <w:rPr>
          <w:lang w:eastAsia="zh-CN"/>
        </w:rPr>
      </w:pPr>
      <w:r>
        <w:rPr>
          <w:rFonts w:hint="eastAsia"/>
          <w:lang w:eastAsia="zh-CN"/>
        </w:rPr>
        <w:t xml:space="preserve">the status of actions from previous management </w:t>
      </w:r>
      <w:proofErr w:type="gramStart"/>
      <w:r>
        <w:rPr>
          <w:rFonts w:hint="eastAsia"/>
          <w:lang w:eastAsia="zh-CN"/>
        </w:rPr>
        <w:t>reviews;</w:t>
      </w:r>
      <w:proofErr w:type="gramEnd"/>
    </w:p>
    <w:p w14:paraId="389A065E" w14:textId="4FEA6889" w:rsidR="007F7D81" w:rsidRDefault="00583F52">
      <w:pPr>
        <w:pStyle w:val="Bullet1"/>
        <w:numPr>
          <w:ilvl w:val="0"/>
          <w:numId w:val="16"/>
        </w:numPr>
        <w:ind w:left="1128"/>
        <w:rPr>
          <w:lang w:eastAsia="zh-CN"/>
        </w:rPr>
      </w:pPr>
      <w:r>
        <w:rPr>
          <w:rFonts w:hint="eastAsia"/>
          <w:lang w:eastAsia="zh-CN"/>
        </w:rPr>
        <w:t xml:space="preserve">changes in external and internal issues that are relevant to the </w:t>
      </w:r>
      <w:proofErr w:type="gramStart"/>
      <w:r w:rsidR="0040032D">
        <w:rPr>
          <w:lang w:eastAsia="zh-CN"/>
        </w:rPr>
        <w:t>QMS</w:t>
      </w:r>
      <w:r>
        <w:rPr>
          <w:rFonts w:hint="eastAsia"/>
          <w:lang w:eastAsia="zh-CN"/>
        </w:rPr>
        <w:t>;</w:t>
      </w:r>
      <w:proofErr w:type="gramEnd"/>
    </w:p>
    <w:p w14:paraId="07F305DD" w14:textId="6EB924A9" w:rsidR="007F7D81" w:rsidRDefault="00583F52">
      <w:pPr>
        <w:pStyle w:val="Bullet1"/>
        <w:numPr>
          <w:ilvl w:val="0"/>
          <w:numId w:val="16"/>
        </w:numPr>
        <w:ind w:left="1128"/>
        <w:rPr>
          <w:lang w:eastAsia="zh-CN"/>
        </w:rPr>
      </w:pPr>
      <w:r>
        <w:rPr>
          <w:rFonts w:hint="eastAsia"/>
          <w:lang w:eastAsia="zh-CN"/>
        </w:rPr>
        <w:t xml:space="preserve">information on the performance and effectiveness of the </w:t>
      </w:r>
      <w:r w:rsidR="0040032D">
        <w:rPr>
          <w:lang w:eastAsia="zh-CN"/>
        </w:rPr>
        <w:t>QMS</w:t>
      </w:r>
      <w:r>
        <w:rPr>
          <w:rFonts w:hint="eastAsia"/>
          <w:lang w:eastAsia="zh-CN"/>
        </w:rPr>
        <w:t>, including</w:t>
      </w:r>
      <w:r>
        <w:rPr>
          <w:rFonts w:hint="eastAsia"/>
          <w:lang w:val="en-US" w:eastAsia="zh-CN"/>
        </w:rPr>
        <w:t xml:space="preserve"> </w:t>
      </w:r>
      <w:r>
        <w:rPr>
          <w:rFonts w:hint="eastAsia"/>
          <w:lang w:eastAsia="zh-CN"/>
        </w:rPr>
        <w:t>trends in:</w:t>
      </w:r>
    </w:p>
    <w:p w14:paraId="1134AE3A" w14:textId="77777777" w:rsidR="007F7D81" w:rsidRDefault="00583F52">
      <w:pPr>
        <w:pStyle w:val="Listeavsnitt"/>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 xml:space="preserve">customer satisfaction and feedback from relevant interested </w:t>
      </w:r>
      <w:proofErr w:type="gramStart"/>
      <w:r>
        <w:rPr>
          <w:rFonts w:asciiTheme="minorHAnsi" w:eastAsiaTheme="minorEastAsia" w:hAnsiTheme="minorHAnsi"/>
          <w:lang w:eastAsia="zh-CN"/>
        </w:rPr>
        <w:t>parties;</w:t>
      </w:r>
      <w:proofErr w:type="gramEnd"/>
    </w:p>
    <w:p w14:paraId="2D0CB0BA" w14:textId="77777777" w:rsidR="007F7D81" w:rsidRDefault="00583F52">
      <w:pPr>
        <w:pStyle w:val="Listeavsnitt"/>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 xml:space="preserve">the extent to which quality objectives have been </w:t>
      </w:r>
      <w:proofErr w:type="gramStart"/>
      <w:r>
        <w:rPr>
          <w:rFonts w:asciiTheme="minorHAnsi" w:eastAsiaTheme="minorEastAsia" w:hAnsiTheme="minorHAnsi"/>
          <w:lang w:eastAsia="zh-CN"/>
        </w:rPr>
        <w:t>met;</w:t>
      </w:r>
      <w:proofErr w:type="gramEnd"/>
    </w:p>
    <w:p w14:paraId="5AE49840" w14:textId="77777777" w:rsidR="007F7D81" w:rsidRDefault="00583F52">
      <w:pPr>
        <w:pStyle w:val="Listeavsnitt"/>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 xml:space="preserve">process performance and conformity of </w:t>
      </w:r>
      <w:proofErr w:type="gramStart"/>
      <w:r>
        <w:rPr>
          <w:rFonts w:asciiTheme="minorHAnsi" w:eastAsiaTheme="minorEastAsia" w:hAnsiTheme="minorHAnsi"/>
          <w:lang w:eastAsia="zh-CN"/>
        </w:rPr>
        <w:t>services;</w:t>
      </w:r>
      <w:proofErr w:type="gramEnd"/>
    </w:p>
    <w:p w14:paraId="0EB1B06F" w14:textId="4FC05FE1" w:rsidR="007F7D81" w:rsidRDefault="007138A4">
      <w:pPr>
        <w:pStyle w:val="Listeavsnitt"/>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n</w:t>
      </w:r>
      <w:r w:rsidR="00583F52">
        <w:rPr>
          <w:rFonts w:asciiTheme="minorHAnsi" w:eastAsiaTheme="minorEastAsia" w:hAnsiTheme="minorHAnsi"/>
          <w:lang w:eastAsia="zh-CN"/>
        </w:rPr>
        <w:t>on</w:t>
      </w:r>
      <w:r w:rsidR="00583F52">
        <w:rPr>
          <w:rFonts w:asciiTheme="minorHAnsi" w:eastAsiaTheme="minorEastAsia" w:hAnsiTheme="minorHAnsi" w:hint="eastAsia"/>
          <w:lang w:val="en-US" w:eastAsia="zh-CN"/>
        </w:rPr>
        <w:t>-</w:t>
      </w:r>
      <w:proofErr w:type="spellStart"/>
      <w:r w:rsidR="00583F52">
        <w:rPr>
          <w:rFonts w:asciiTheme="minorHAnsi" w:eastAsiaTheme="minorEastAsia" w:hAnsiTheme="minorHAnsi"/>
          <w:lang w:eastAsia="zh-CN"/>
        </w:rPr>
        <w:t>conformit</w:t>
      </w:r>
      <w:proofErr w:type="spellEnd"/>
      <w:r w:rsidR="00583F52">
        <w:rPr>
          <w:rFonts w:asciiTheme="minorHAnsi" w:eastAsiaTheme="minorEastAsia" w:hAnsiTheme="minorHAnsi" w:hint="eastAsia"/>
          <w:lang w:val="en-US" w:eastAsia="zh-CN"/>
        </w:rPr>
        <w:t>y</w:t>
      </w:r>
      <w:r w:rsidR="00583F52">
        <w:rPr>
          <w:rFonts w:asciiTheme="minorHAnsi" w:eastAsiaTheme="minorEastAsia" w:hAnsiTheme="minorHAnsi"/>
          <w:lang w:eastAsia="zh-CN"/>
        </w:rPr>
        <w:t xml:space="preserve"> and corrective </w:t>
      </w:r>
      <w:proofErr w:type="gramStart"/>
      <w:r w:rsidR="00583F52">
        <w:rPr>
          <w:rFonts w:asciiTheme="minorHAnsi" w:eastAsiaTheme="minorEastAsia" w:hAnsiTheme="minorHAnsi"/>
          <w:lang w:eastAsia="zh-CN"/>
        </w:rPr>
        <w:t>actions;</w:t>
      </w:r>
      <w:proofErr w:type="gramEnd"/>
    </w:p>
    <w:p w14:paraId="51CA5C5A" w14:textId="77777777" w:rsidR="007F7D81" w:rsidRDefault="00583F52">
      <w:pPr>
        <w:pStyle w:val="Listeavsnitt"/>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 xml:space="preserve">monitoring and measurement </w:t>
      </w:r>
      <w:proofErr w:type="gramStart"/>
      <w:r>
        <w:rPr>
          <w:rFonts w:asciiTheme="minorHAnsi" w:eastAsiaTheme="minorEastAsia" w:hAnsiTheme="minorHAnsi"/>
          <w:lang w:eastAsia="zh-CN"/>
        </w:rPr>
        <w:t>results;</w:t>
      </w:r>
      <w:proofErr w:type="gramEnd"/>
    </w:p>
    <w:p w14:paraId="5B45D437" w14:textId="6068F87F" w:rsidR="007F7D81" w:rsidRDefault="00583F52">
      <w:pPr>
        <w:pStyle w:val="Listeavsnitt"/>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 xml:space="preserve">audit </w:t>
      </w:r>
      <w:r w:rsidR="00F030EB">
        <w:rPr>
          <w:rFonts w:asciiTheme="minorHAnsi" w:eastAsiaTheme="minorEastAsia" w:hAnsiTheme="minorHAnsi"/>
          <w:lang w:eastAsia="zh-CN"/>
        </w:rPr>
        <w:t>findings</w:t>
      </w:r>
      <w:r>
        <w:rPr>
          <w:rFonts w:asciiTheme="minorHAnsi" w:eastAsiaTheme="minorEastAsia" w:hAnsiTheme="minorHAnsi"/>
          <w:lang w:eastAsia="zh-CN"/>
        </w:rPr>
        <w:t>;</w:t>
      </w:r>
      <w:r w:rsidR="007138A4">
        <w:rPr>
          <w:rFonts w:asciiTheme="minorHAnsi" w:eastAsiaTheme="minorEastAsia" w:hAnsiTheme="minorHAnsi"/>
          <w:lang w:eastAsia="zh-CN"/>
        </w:rPr>
        <w:t xml:space="preserve"> and</w:t>
      </w:r>
    </w:p>
    <w:p w14:paraId="20EB34EC" w14:textId="77777777" w:rsidR="007F7D81" w:rsidRDefault="00583F52">
      <w:pPr>
        <w:pStyle w:val="Listeavsnitt"/>
        <w:numPr>
          <w:ilvl w:val="0"/>
          <w:numId w:val="17"/>
        </w:numPr>
        <w:ind w:left="1553"/>
        <w:rPr>
          <w:rFonts w:asciiTheme="minorHAnsi" w:eastAsiaTheme="minorEastAsia" w:hAnsiTheme="minorHAnsi"/>
          <w:lang w:eastAsia="zh-CN"/>
        </w:rPr>
      </w:pPr>
      <w:r>
        <w:rPr>
          <w:rFonts w:asciiTheme="minorHAnsi" w:eastAsiaTheme="minorEastAsia" w:hAnsiTheme="minorHAnsi"/>
          <w:lang w:eastAsia="zh-CN"/>
        </w:rPr>
        <w:t>the performance of external providers</w:t>
      </w:r>
      <w:r>
        <w:rPr>
          <w:rFonts w:asciiTheme="minorHAnsi" w:eastAsiaTheme="minorEastAsia" w:hAnsiTheme="minorHAnsi" w:hint="eastAsia"/>
          <w:lang w:val="en-US" w:eastAsia="zh-CN"/>
        </w:rPr>
        <w:t>.</w:t>
      </w:r>
    </w:p>
    <w:p w14:paraId="7A5A0DA2" w14:textId="77777777" w:rsidR="007F7D81" w:rsidRDefault="00583F52">
      <w:pPr>
        <w:pStyle w:val="Bullet1"/>
        <w:numPr>
          <w:ilvl w:val="0"/>
          <w:numId w:val="16"/>
        </w:numPr>
        <w:ind w:left="1128"/>
        <w:rPr>
          <w:lang w:eastAsia="zh-CN"/>
        </w:rPr>
      </w:pPr>
      <w:r>
        <w:rPr>
          <w:rFonts w:hint="eastAsia"/>
          <w:lang w:eastAsia="zh-CN"/>
        </w:rPr>
        <w:t xml:space="preserve">the adequacy of </w:t>
      </w:r>
      <w:proofErr w:type="gramStart"/>
      <w:r>
        <w:rPr>
          <w:rFonts w:hint="eastAsia"/>
          <w:lang w:eastAsia="zh-CN"/>
        </w:rPr>
        <w:t>resources;</w:t>
      </w:r>
      <w:proofErr w:type="gramEnd"/>
    </w:p>
    <w:p w14:paraId="6BCA0020" w14:textId="77777777" w:rsidR="007F7D81" w:rsidRDefault="00583F52">
      <w:pPr>
        <w:pStyle w:val="Bullet1"/>
        <w:numPr>
          <w:ilvl w:val="0"/>
          <w:numId w:val="16"/>
        </w:numPr>
        <w:ind w:left="1128"/>
        <w:rPr>
          <w:lang w:eastAsia="zh-CN"/>
        </w:rPr>
      </w:pPr>
      <w:r>
        <w:rPr>
          <w:rFonts w:hint="eastAsia"/>
          <w:lang w:eastAsia="zh-CN"/>
        </w:rPr>
        <w:t>the effectiveness of actions taken to address risks and opportunities;</w:t>
      </w:r>
      <w:r w:rsidR="007138A4">
        <w:rPr>
          <w:lang w:eastAsia="zh-CN"/>
        </w:rPr>
        <w:t xml:space="preserve"> and</w:t>
      </w:r>
    </w:p>
    <w:p w14:paraId="4E42DA46" w14:textId="417B8F52" w:rsidR="005443CF" w:rsidRDefault="00583F52" w:rsidP="0004381D">
      <w:pPr>
        <w:pStyle w:val="Bullet1"/>
        <w:numPr>
          <w:ilvl w:val="0"/>
          <w:numId w:val="16"/>
        </w:numPr>
        <w:ind w:left="1128"/>
        <w:rPr>
          <w:lang w:eastAsia="zh-CN"/>
        </w:rPr>
      </w:pPr>
      <w:r>
        <w:rPr>
          <w:rFonts w:hint="eastAsia"/>
          <w:lang w:eastAsia="zh-CN"/>
        </w:rPr>
        <w:lastRenderedPageBreak/>
        <w:t>opportunities for improvement.</w:t>
      </w:r>
    </w:p>
    <w:p w14:paraId="583CDE21" w14:textId="77777777" w:rsidR="00C34565" w:rsidRDefault="00C34565" w:rsidP="00C34565">
      <w:pPr>
        <w:pStyle w:val="Bullet1"/>
        <w:ind w:left="708"/>
        <w:rPr>
          <w:lang w:eastAsia="zh-CN"/>
        </w:rPr>
      </w:pPr>
    </w:p>
    <w:p w14:paraId="75BC9362" w14:textId="3A00151E" w:rsidR="007F7D81" w:rsidRDefault="00BF4D8B" w:rsidP="00C62C92">
      <w:pPr>
        <w:pStyle w:val="Overskrift2"/>
        <w:numPr>
          <w:ilvl w:val="1"/>
          <w:numId w:val="1"/>
        </w:numPr>
        <w:rPr>
          <w:lang w:eastAsia="zh-CN"/>
        </w:rPr>
      </w:pPr>
      <w:bookmarkStart w:id="792" w:name="_Toc26935"/>
      <w:bookmarkStart w:id="793" w:name="_Toc161305181"/>
      <w:r>
        <w:rPr>
          <w:lang w:eastAsia="zh-CN"/>
        </w:rPr>
        <w:t>Continuous I</w:t>
      </w:r>
      <w:r w:rsidR="00583F52" w:rsidRPr="00820917">
        <w:rPr>
          <w:lang w:eastAsia="zh-CN"/>
        </w:rPr>
        <w:t>mprovement</w:t>
      </w:r>
      <w:bookmarkEnd w:id="792"/>
      <w:bookmarkEnd w:id="793"/>
      <w:r w:rsidR="00583F52" w:rsidRPr="00820917">
        <w:rPr>
          <w:lang w:eastAsia="zh-CN"/>
        </w:rPr>
        <w:t xml:space="preserve"> </w:t>
      </w:r>
    </w:p>
    <w:p w14:paraId="5E6EFC47" w14:textId="77777777" w:rsidR="007F7D81" w:rsidRDefault="007F7D81">
      <w:pPr>
        <w:pStyle w:val="Heading2separationline"/>
      </w:pPr>
    </w:p>
    <w:p w14:paraId="62D11C5D" w14:textId="6437E6B9" w:rsidR="007F7D81" w:rsidRDefault="00711E89">
      <w:pPr>
        <w:pStyle w:val="Brdtekst"/>
        <w:rPr>
          <w:lang w:eastAsia="zh-CN"/>
        </w:rPr>
      </w:pPr>
      <w:r>
        <w:rPr>
          <w:lang w:eastAsia="zh-CN"/>
        </w:rPr>
        <w:t xml:space="preserve">According to ISO 9001 (2015) a </w:t>
      </w:r>
      <w:r w:rsidR="0040032D">
        <w:rPr>
          <w:lang w:eastAsia="zh-CN"/>
        </w:rPr>
        <w:t>QMS</w:t>
      </w:r>
      <w:r w:rsidR="00583F52">
        <w:rPr>
          <w:rFonts w:hint="eastAsia"/>
          <w:lang w:eastAsia="zh-CN"/>
        </w:rPr>
        <w:t xml:space="preserve"> </w:t>
      </w:r>
      <w:r>
        <w:rPr>
          <w:lang w:eastAsia="zh-CN"/>
        </w:rPr>
        <w:t xml:space="preserve">should be </w:t>
      </w:r>
      <w:r w:rsidR="00583F52">
        <w:rPr>
          <w:rFonts w:hint="eastAsia"/>
          <w:lang w:eastAsia="zh-CN"/>
        </w:rPr>
        <w:t xml:space="preserve">continuously </w:t>
      </w:r>
      <w:r>
        <w:rPr>
          <w:lang w:eastAsia="zh-CN"/>
        </w:rPr>
        <w:t xml:space="preserve">improved </w:t>
      </w:r>
      <w:r w:rsidR="00583F52">
        <w:rPr>
          <w:rFonts w:hint="eastAsia"/>
          <w:lang w:eastAsia="zh-CN"/>
        </w:rPr>
        <w:t>by addressing the service, management system and management activities.</w:t>
      </w:r>
    </w:p>
    <w:p w14:paraId="0B39FD32" w14:textId="447A6FC4" w:rsidR="007F7D81" w:rsidRDefault="00583F52">
      <w:pPr>
        <w:pStyle w:val="Brdtekst"/>
        <w:rPr>
          <w:lang w:eastAsia="zh-CN"/>
        </w:rPr>
      </w:pPr>
      <w:r>
        <w:rPr>
          <w:rFonts w:hint="eastAsia"/>
          <w:lang w:eastAsia="zh-CN"/>
        </w:rPr>
        <w:t xml:space="preserve">VTS </w:t>
      </w:r>
      <w:r w:rsidR="00786BE8">
        <w:rPr>
          <w:lang w:eastAsia="zh-CN"/>
        </w:rPr>
        <w:t xml:space="preserve">organizations </w:t>
      </w:r>
      <w:r>
        <w:rPr>
          <w:rFonts w:hint="eastAsia"/>
          <w:lang w:eastAsia="zh-CN"/>
        </w:rPr>
        <w:t xml:space="preserve">may use activities such as quality policy, quality objectives, audit results, data analysis, corrective and preventive </w:t>
      </w:r>
      <w:proofErr w:type="gramStart"/>
      <w:r>
        <w:rPr>
          <w:rFonts w:hint="eastAsia"/>
          <w:lang w:eastAsia="zh-CN"/>
        </w:rPr>
        <w:t>actions</w:t>
      </w:r>
      <w:proofErr w:type="gramEnd"/>
      <w:r>
        <w:rPr>
          <w:rFonts w:hint="eastAsia"/>
          <w:lang w:eastAsia="zh-CN"/>
        </w:rPr>
        <w:t xml:space="preserve"> and management reviews to select improvement opportunities to continuously improve the effectiveness of the </w:t>
      </w:r>
      <w:r w:rsidR="0040032D">
        <w:rPr>
          <w:lang w:eastAsia="zh-CN"/>
        </w:rPr>
        <w:t>QMS</w:t>
      </w:r>
      <w:r>
        <w:rPr>
          <w:rFonts w:hint="eastAsia"/>
          <w:lang w:eastAsia="zh-CN"/>
        </w:rPr>
        <w:t>.</w:t>
      </w:r>
    </w:p>
    <w:p w14:paraId="4AB31FBC" w14:textId="345A316A" w:rsidR="007F7D81" w:rsidRDefault="00583F52">
      <w:pPr>
        <w:pStyle w:val="Brdtekst"/>
        <w:rPr>
          <w:lang w:eastAsia="zh-CN"/>
        </w:rPr>
      </w:pPr>
      <w:r>
        <w:rPr>
          <w:rFonts w:hint="eastAsia"/>
          <w:lang w:eastAsia="zh-CN"/>
        </w:rPr>
        <w:t xml:space="preserve">For the output that does not meet the expected requirements in audit, daily </w:t>
      </w:r>
      <w:proofErr w:type="gramStart"/>
      <w:r>
        <w:rPr>
          <w:rFonts w:hint="eastAsia"/>
          <w:lang w:eastAsia="zh-CN"/>
        </w:rPr>
        <w:t>management</w:t>
      </w:r>
      <w:proofErr w:type="gramEnd"/>
      <w:r>
        <w:rPr>
          <w:rFonts w:hint="eastAsia"/>
          <w:lang w:eastAsia="zh-CN"/>
        </w:rPr>
        <w:t xml:space="preserve"> and </w:t>
      </w:r>
      <w:r w:rsidRPr="0024190C">
        <w:rPr>
          <w:rFonts w:hint="eastAsia"/>
          <w:lang w:eastAsia="zh-CN"/>
        </w:rPr>
        <w:t xml:space="preserve">service, </w:t>
      </w:r>
      <w:r w:rsidRPr="0024190C">
        <w:rPr>
          <w:lang w:eastAsia="zh-CN"/>
        </w:rPr>
        <w:t>VTS</w:t>
      </w:r>
      <w:r w:rsidRPr="0024190C">
        <w:rPr>
          <w:rFonts w:hint="eastAsia"/>
          <w:lang w:eastAsia="zh-CN"/>
        </w:rPr>
        <w:t xml:space="preserve"> </w:t>
      </w:r>
      <w:r w:rsidR="00636436" w:rsidRPr="0024190C">
        <w:rPr>
          <w:lang w:eastAsia="zh-CN"/>
        </w:rPr>
        <w:t>organizations</w:t>
      </w:r>
      <w:r w:rsidR="001064DD" w:rsidRPr="0024190C">
        <w:rPr>
          <w:lang w:eastAsia="zh-CN"/>
        </w:rPr>
        <w:t xml:space="preserve"> </w:t>
      </w:r>
      <w:r w:rsidR="00161845" w:rsidRPr="0024190C">
        <w:rPr>
          <w:rFonts w:hint="eastAsia"/>
          <w:lang w:eastAsia="zh-CN"/>
        </w:rPr>
        <w:t>should</w:t>
      </w:r>
      <w:r w:rsidRPr="0024190C">
        <w:rPr>
          <w:rFonts w:hint="eastAsia"/>
          <w:lang w:eastAsia="zh-CN"/>
        </w:rPr>
        <w:t xml:space="preserve"> take necessary measures to meet service requirements and enhance </w:t>
      </w:r>
      <w:r w:rsidR="00040129" w:rsidRPr="0024190C">
        <w:rPr>
          <w:lang w:eastAsia="zh-CN"/>
        </w:rPr>
        <w:t xml:space="preserve">the </w:t>
      </w:r>
      <w:r w:rsidRPr="0024190C">
        <w:rPr>
          <w:rFonts w:hint="eastAsia"/>
          <w:lang w:eastAsia="zh-CN"/>
        </w:rPr>
        <w:t>satisfa</w:t>
      </w:r>
      <w:r>
        <w:rPr>
          <w:rFonts w:hint="eastAsia"/>
          <w:lang w:eastAsia="zh-CN"/>
        </w:rPr>
        <w:t>ction</w:t>
      </w:r>
      <w:r w:rsidR="00040129">
        <w:rPr>
          <w:lang w:eastAsia="zh-CN"/>
        </w:rPr>
        <w:t xml:space="preserve"> of participating ships and other stakeholders</w:t>
      </w:r>
      <w:r>
        <w:rPr>
          <w:rFonts w:hint="eastAsia"/>
          <w:lang w:eastAsia="zh-CN"/>
        </w:rPr>
        <w:t>.</w:t>
      </w:r>
      <w:r>
        <w:rPr>
          <w:rFonts w:hint="eastAsia"/>
          <w:lang w:val="en-US" w:eastAsia="zh-CN"/>
        </w:rPr>
        <w:t xml:space="preserve"> This </w:t>
      </w:r>
      <w:r>
        <w:rPr>
          <w:rFonts w:hint="eastAsia"/>
          <w:lang w:eastAsia="zh-CN"/>
        </w:rPr>
        <w:t>include</w:t>
      </w:r>
      <w:r>
        <w:rPr>
          <w:rFonts w:hint="eastAsia"/>
          <w:lang w:val="en-US" w:eastAsia="zh-CN"/>
        </w:rPr>
        <w:t>s</w:t>
      </w:r>
      <w:r>
        <w:rPr>
          <w:rFonts w:hint="eastAsia"/>
          <w:lang w:eastAsia="zh-CN"/>
        </w:rPr>
        <w:t>:</w:t>
      </w:r>
    </w:p>
    <w:p w14:paraId="54D54E74" w14:textId="03267DA9" w:rsidR="007F7D81" w:rsidRDefault="00636436">
      <w:pPr>
        <w:pStyle w:val="Bullet1"/>
        <w:numPr>
          <w:ilvl w:val="0"/>
          <w:numId w:val="16"/>
        </w:numPr>
        <w:ind w:left="1128"/>
        <w:rPr>
          <w:lang w:eastAsia="zh-CN"/>
        </w:rPr>
      </w:pPr>
      <w:r>
        <w:rPr>
          <w:lang w:eastAsia="zh-CN"/>
        </w:rPr>
        <w:t>d</w:t>
      </w:r>
      <w:r w:rsidR="00583F52">
        <w:rPr>
          <w:rFonts w:hint="eastAsia"/>
          <w:lang w:eastAsia="zh-CN"/>
        </w:rPr>
        <w:t xml:space="preserve">etermine the reasons for non-conformity through review </w:t>
      </w:r>
      <w:r w:rsidR="00583F52">
        <w:rPr>
          <w:rFonts w:hint="eastAsia"/>
          <w:lang w:val="en-US" w:eastAsia="zh-CN"/>
        </w:rPr>
        <w:t xml:space="preserve">and </w:t>
      </w:r>
      <w:proofErr w:type="gramStart"/>
      <w:r w:rsidR="00583F52">
        <w:rPr>
          <w:rFonts w:hint="eastAsia"/>
          <w:lang w:eastAsia="zh-CN"/>
        </w:rPr>
        <w:t>analysis;</w:t>
      </w:r>
      <w:proofErr w:type="gramEnd"/>
    </w:p>
    <w:p w14:paraId="162FAC35" w14:textId="76AF812D" w:rsidR="007F7D81" w:rsidRDefault="00636436">
      <w:pPr>
        <w:pStyle w:val="Bullet1"/>
        <w:numPr>
          <w:ilvl w:val="0"/>
          <w:numId w:val="16"/>
        </w:numPr>
        <w:ind w:left="1128"/>
        <w:rPr>
          <w:lang w:eastAsia="zh-CN"/>
        </w:rPr>
      </w:pPr>
      <w:r>
        <w:rPr>
          <w:lang w:eastAsia="zh-CN"/>
        </w:rPr>
        <w:t>t</w:t>
      </w:r>
      <w:r w:rsidR="00583F52">
        <w:rPr>
          <w:rFonts w:hint="eastAsia"/>
          <w:lang w:eastAsia="zh-CN"/>
        </w:rPr>
        <w:t>ake action to control and correct non</w:t>
      </w:r>
      <w:r w:rsidR="00583F52">
        <w:rPr>
          <w:rFonts w:hint="eastAsia"/>
          <w:lang w:val="en-US" w:eastAsia="zh-CN"/>
        </w:rPr>
        <w:t>-</w:t>
      </w:r>
      <w:proofErr w:type="spellStart"/>
      <w:proofErr w:type="gramStart"/>
      <w:r w:rsidR="00583F52">
        <w:rPr>
          <w:rFonts w:hint="eastAsia"/>
          <w:lang w:eastAsia="zh-CN"/>
        </w:rPr>
        <w:t>conformit</w:t>
      </w:r>
      <w:proofErr w:type="spellEnd"/>
      <w:r w:rsidR="00583F52">
        <w:rPr>
          <w:rFonts w:hint="eastAsia"/>
          <w:lang w:val="en-US" w:eastAsia="zh-CN"/>
        </w:rPr>
        <w:t>y</w:t>
      </w:r>
      <w:r w:rsidR="00583F52">
        <w:rPr>
          <w:rFonts w:hint="eastAsia"/>
          <w:lang w:eastAsia="zh-CN"/>
        </w:rPr>
        <w:t>;</w:t>
      </w:r>
      <w:proofErr w:type="gramEnd"/>
    </w:p>
    <w:p w14:paraId="3DEE2E98" w14:textId="45FB91D0" w:rsidR="007F7D81" w:rsidRDefault="00636436">
      <w:pPr>
        <w:pStyle w:val="Bullet1"/>
        <w:numPr>
          <w:ilvl w:val="0"/>
          <w:numId w:val="16"/>
        </w:numPr>
        <w:ind w:left="1128"/>
        <w:rPr>
          <w:lang w:eastAsia="zh-CN"/>
        </w:rPr>
      </w:pPr>
      <w:r>
        <w:rPr>
          <w:lang w:eastAsia="zh-CN"/>
        </w:rPr>
        <w:t>c</w:t>
      </w:r>
      <w:r w:rsidR="00583F52">
        <w:rPr>
          <w:rFonts w:hint="eastAsia"/>
          <w:lang w:eastAsia="zh-CN"/>
        </w:rPr>
        <w:t xml:space="preserve">orrect, prevent or reduce adverse </w:t>
      </w:r>
      <w:proofErr w:type="gramStart"/>
      <w:r w:rsidR="00583F52">
        <w:rPr>
          <w:rFonts w:hint="eastAsia"/>
          <w:lang w:eastAsia="zh-CN"/>
        </w:rPr>
        <w:t>effects;</w:t>
      </w:r>
      <w:proofErr w:type="gramEnd"/>
    </w:p>
    <w:p w14:paraId="28B5ED85" w14:textId="2884AF6E" w:rsidR="008C493B" w:rsidRDefault="00636436" w:rsidP="008C493B">
      <w:pPr>
        <w:pStyle w:val="Bullet1"/>
        <w:numPr>
          <w:ilvl w:val="0"/>
          <w:numId w:val="16"/>
        </w:numPr>
        <w:ind w:left="1128"/>
        <w:rPr>
          <w:lang w:eastAsia="zh-CN"/>
        </w:rPr>
      </w:pPr>
      <w:r>
        <w:rPr>
          <w:lang w:eastAsia="zh-CN"/>
        </w:rPr>
        <w:t>r</w:t>
      </w:r>
      <w:r w:rsidR="008C493B">
        <w:rPr>
          <w:rFonts w:hint="eastAsia"/>
          <w:lang w:eastAsia="zh-CN"/>
        </w:rPr>
        <w:t xml:space="preserve">eview the effectiveness of corrective actions </w:t>
      </w:r>
      <w:proofErr w:type="gramStart"/>
      <w:r w:rsidR="008C493B">
        <w:rPr>
          <w:rFonts w:hint="eastAsia"/>
          <w:lang w:eastAsia="zh-CN"/>
        </w:rPr>
        <w:t>taken;</w:t>
      </w:r>
      <w:proofErr w:type="gramEnd"/>
    </w:p>
    <w:p w14:paraId="075DD479" w14:textId="7DF09E85" w:rsidR="007F7D81" w:rsidRDefault="00636436">
      <w:pPr>
        <w:pStyle w:val="Bullet1"/>
        <w:numPr>
          <w:ilvl w:val="0"/>
          <w:numId w:val="16"/>
        </w:numPr>
        <w:ind w:left="1128"/>
        <w:rPr>
          <w:lang w:eastAsia="zh-CN"/>
        </w:rPr>
      </w:pPr>
      <w:r>
        <w:rPr>
          <w:lang w:eastAsia="zh-CN"/>
        </w:rPr>
        <w:t>i</w:t>
      </w:r>
      <w:r w:rsidR="00583F52">
        <w:rPr>
          <w:rFonts w:hint="eastAsia"/>
          <w:lang w:eastAsia="zh-CN"/>
        </w:rPr>
        <w:t xml:space="preserve">mprove operation management and service to meet requirements and respond to future needs and </w:t>
      </w:r>
      <w:proofErr w:type="gramStart"/>
      <w:r w:rsidR="00583F52">
        <w:rPr>
          <w:rFonts w:hint="eastAsia"/>
          <w:lang w:eastAsia="zh-CN"/>
        </w:rPr>
        <w:t>expectations;</w:t>
      </w:r>
      <w:proofErr w:type="gramEnd"/>
    </w:p>
    <w:p w14:paraId="4609A75F" w14:textId="431137A6" w:rsidR="007F7D81" w:rsidRPr="0004381D" w:rsidRDefault="00760212">
      <w:pPr>
        <w:pStyle w:val="Bullet1"/>
        <w:numPr>
          <w:ilvl w:val="0"/>
          <w:numId w:val="16"/>
        </w:numPr>
        <w:ind w:left="1128"/>
        <w:rPr>
          <w:lang w:eastAsia="zh-CN"/>
        </w:rPr>
      </w:pPr>
      <w:r>
        <w:rPr>
          <w:lang w:eastAsia="zh-CN"/>
        </w:rPr>
        <w:t>u</w:t>
      </w:r>
      <w:r w:rsidR="00583F52">
        <w:rPr>
          <w:rFonts w:hint="eastAsia"/>
          <w:lang w:eastAsia="zh-CN"/>
        </w:rPr>
        <w:t xml:space="preserve">pdate the risk and opportunity measures if </w:t>
      </w:r>
      <w:proofErr w:type="gramStart"/>
      <w:r w:rsidR="00583F52">
        <w:rPr>
          <w:rFonts w:hint="eastAsia"/>
          <w:lang w:eastAsia="zh-CN"/>
        </w:rPr>
        <w:t>necessary</w:t>
      </w:r>
      <w:r w:rsidR="00583F52">
        <w:rPr>
          <w:rFonts w:hint="eastAsia"/>
          <w:lang w:val="en-US" w:eastAsia="zh-CN"/>
        </w:rPr>
        <w:t>;</w:t>
      </w:r>
      <w:proofErr w:type="gramEnd"/>
    </w:p>
    <w:p w14:paraId="2DF7F02D" w14:textId="0690AFAE" w:rsidR="0029049C" w:rsidRDefault="00760212" w:rsidP="0029049C">
      <w:pPr>
        <w:pStyle w:val="Bullet1"/>
        <w:numPr>
          <w:ilvl w:val="0"/>
          <w:numId w:val="16"/>
        </w:numPr>
        <w:ind w:left="1128"/>
        <w:rPr>
          <w:lang w:eastAsia="zh-CN"/>
        </w:rPr>
      </w:pPr>
      <w:r>
        <w:rPr>
          <w:lang w:eastAsia="zh-CN"/>
        </w:rPr>
        <w:t>i</w:t>
      </w:r>
      <w:r w:rsidR="0029049C">
        <w:rPr>
          <w:rFonts w:hint="eastAsia"/>
          <w:lang w:eastAsia="zh-CN"/>
        </w:rPr>
        <w:t xml:space="preserve">mprove the performance and effectiveness of the </w:t>
      </w:r>
      <w:r w:rsidR="0029049C">
        <w:rPr>
          <w:lang w:eastAsia="zh-CN"/>
        </w:rPr>
        <w:t>QMS</w:t>
      </w:r>
      <w:r w:rsidR="0029049C">
        <w:rPr>
          <w:rFonts w:hint="eastAsia"/>
          <w:lang w:eastAsia="zh-CN"/>
        </w:rPr>
        <w:t>;</w:t>
      </w:r>
      <w:r w:rsidR="0029049C">
        <w:rPr>
          <w:lang w:eastAsia="zh-CN"/>
        </w:rPr>
        <w:t xml:space="preserve"> and</w:t>
      </w:r>
    </w:p>
    <w:p w14:paraId="7B66C398" w14:textId="77B0478D" w:rsidR="007F7D81" w:rsidRDefault="00760212">
      <w:pPr>
        <w:pStyle w:val="Bullet1"/>
        <w:numPr>
          <w:ilvl w:val="0"/>
          <w:numId w:val="16"/>
        </w:numPr>
        <w:ind w:left="1128"/>
        <w:rPr>
          <w:lang w:eastAsia="zh-CN"/>
        </w:rPr>
      </w:pPr>
      <w:r>
        <w:rPr>
          <w:lang w:eastAsia="zh-CN"/>
        </w:rPr>
        <w:t>c</w:t>
      </w:r>
      <w:r w:rsidR="00583F52">
        <w:rPr>
          <w:rFonts w:hint="eastAsia"/>
          <w:lang w:eastAsia="zh-CN"/>
        </w:rPr>
        <w:t xml:space="preserve">hange the </w:t>
      </w:r>
      <w:r w:rsidR="0040032D">
        <w:rPr>
          <w:lang w:eastAsia="zh-CN"/>
        </w:rPr>
        <w:t>QMS</w:t>
      </w:r>
      <w:r w:rsidR="00583F52">
        <w:rPr>
          <w:rFonts w:hint="eastAsia"/>
          <w:lang w:eastAsia="zh-CN"/>
        </w:rPr>
        <w:t xml:space="preserve"> when necessary.</w:t>
      </w:r>
    </w:p>
    <w:p w14:paraId="716690AC" w14:textId="77777777" w:rsidR="00820917" w:rsidRDefault="00820917" w:rsidP="00C34565">
      <w:pPr>
        <w:pStyle w:val="Bullet1"/>
        <w:rPr>
          <w:lang w:eastAsia="zh-CN"/>
        </w:rPr>
      </w:pPr>
    </w:p>
    <w:p w14:paraId="06A83743" w14:textId="6F736B70" w:rsidR="007F7D81" w:rsidRDefault="00827985" w:rsidP="00820917">
      <w:pPr>
        <w:pStyle w:val="Overskrift2"/>
        <w:numPr>
          <w:ilvl w:val="1"/>
          <w:numId w:val="1"/>
        </w:numPr>
        <w:rPr>
          <w:lang w:eastAsia="zh-CN"/>
        </w:rPr>
      </w:pPr>
      <w:bookmarkStart w:id="794" w:name="_Toc1554"/>
      <w:bookmarkStart w:id="795" w:name="_Toc161305182"/>
      <w:r>
        <w:rPr>
          <w:lang w:eastAsia="zh-CN"/>
        </w:rPr>
        <w:t>D</w:t>
      </w:r>
      <w:r w:rsidR="00583F52" w:rsidRPr="00820917">
        <w:rPr>
          <w:lang w:eastAsia="zh-CN"/>
        </w:rPr>
        <w:t xml:space="preserve">ocumented </w:t>
      </w:r>
      <w:r>
        <w:rPr>
          <w:lang w:eastAsia="zh-CN"/>
        </w:rPr>
        <w:t>I</w:t>
      </w:r>
      <w:r w:rsidR="00583F52" w:rsidRPr="00820917">
        <w:rPr>
          <w:lang w:eastAsia="zh-CN"/>
        </w:rPr>
        <w:t>nformation</w:t>
      </w:r>
      <w:bookmarkEnd w:id="794"/>
      <w:bookmarkEnd w:id="795"/>
      <w:r w:rsidR="00583F52" w:rsidRPr="00820917">
        <w:rPr>
          <w:lang w:eastAsia="zh-CN"/>
        </w:rPr>
        <w:t xml:space="preserve"> </w:t>
      </w:r>
    </w:p>
    <w:p w14:paraId="7E5CB870" w14:textId="77777777" w:rsidR="007F7D81" w:rsidRDefault="007F7D81">
      <w:pPr>
        <w:pStyle w:val="Heading2separationline"/>
      </w:pPr>
    </w:p>
    <w:p w14:paraId="461C9C3F" w14:textId="77777777" w:rsidR="007F7D81" w:rsidRDefault="00583F52">
      <w:pPr>
        <w:pStyle w:val="Brdtekst"/>
        <w:rPr>
          <w:lang w:eastAsia="zh-CN"/>
        </w:rPr>
      </w:pPr>
      <w:r>
        <w:rPr>
          <w:rFonts w:hint="eastAsia"/>
          <w:lang w:eastAsia="zh-CN"/>
        </w:rPr>
        <w:t>Documentation and records are basic elements in any QMS.  Without</w:t>
      </w:r>
      <w:r>
        <w:rPr>
          <w:rFonts w:hint="eastAsia"/>
          <w:lang w:val="en-US" w:eastAsia="zh-CN"/>
        </w:rPr>
        <w:t xml:space="preserve"> the</w:t>
      </w:r>
      <w:r>
        <w:rPr>
          <w:rFonts w:hint="eastAsia"/>
          <w:lang w:eastAsia="zh-CN"/>
        </w:rPr>
        <w:t xml:space="preserve"> documents and records, it is difficult to consider any kind of improvement action.</w:t>
      </w:r>
    </w:p>
    <w:p w14:paraId="52A2E498" w14:textId="77777777" w:rsidR="007F7D81" w:rsidRDefault="00583F52">
      <w:pPr>
        <w:pStyle w:val="Brdtekst"/>
        <w:rPr>
          <w:lang w:eastAsia="zh-CN"/>
        </w:rPr>
      </w:pPr>
      <w:r>
        <w:rPr>
          <w:rFonts w:hint="eastAsia"/>
          <w:lang w:val="en-US" w:eastAsia="zh-CN"/>
        </w:rPr>
        <w:t>D</w:t>
      </w:r>
      <w:proofErr w:type="spellStart"/>
      <w:r>
        <w:rPr>
          <w:rFonts w:hint="eastAsia"/>
          <w:lang w:eastAsia="zh-CN"/>
        </w:rPr>
        <w:t>ocumented</w:t>
      </w:r>
      <w:proofErr w:type="spellEnd"/>
      <w:r>
        <w:rPr>
          <w:rFonts w:hint="eastAsia"/>
          <w:lang w:eastAsia="zh-CN"/>
        </w:rPr>
        <w:t xml:space="preserve"> information should be traceable and continuous</w:t>
      </w:r>
      <w:r>
        <w:rPr>
          <w:rFonts w:hint="eastAsia"/>
          <w:lang w:val="en-US" w:eastAsia="zh-CN"/>
        </w:rPr>
        <w:t>.</w:t>
      </w:r>
    </w:p>
    <w:p w14:paraId="4E286E8A" w14:textId="24769F9B" w:rsidR="007F7D81" w:rsidRDefault="00583F52">
      <w:pPr>
        <w:pStyle w:val="Brdtekst"/>
        <w:rPr>
          <w:lang w:val="en-US" w:eastAsia="zh-CN" w:bidi="ar"/>
        </w:rPr>
      </w:pPr>
      <w:r>
        <w:rPr>
          <w:rFonts w:hint="eastAsia"/>
          <w:lang w:val="en-US" w:eastAsia="zh-CN" w:bidi="ar"/>
        </w:rPr>
        <w:t xml:space="preserve">A requirement </w:t>
      </w:r>
      <w:proofErr w:type="gramStart"/>
      <w:r>
        <w:rPr>
          <w:rFonts w:hint="eastAsia"/>
          <w:lang w:val="en-US" w:eastAsia="zh-CN" w:bidi="ar"/>
        </w:rPr>
        <w:t>to</w:t>
      </w:r>
      <w:r>
        <w:rPr>
          <w:rFonts w:hint="eastAsia"/>
          <w:lang w:val="en-US" w:eastAsia="zh-CN" w:bidi="ar"/>
        </w:rPr>
        <w:t>“</w:t>
      </w:r>
      <w:proofErr w:type="gramEnd"/>
      <w:r>
        <w:rPr>
          <w:rFonts w:hint="eastAsia"/>
          <w:lang w:val="en-US" w:eastAsia="zh-CN" w:bidi="ar"/>
        </w:rPr>
        <w:t>maintain</w:t>
      </w:r>
      <w:r>
        <w:rPr>
          <w:rFonts w:hint="eastAsia"/>
          <w:lang w:val="en-US" w:eastAsia="zh-CN" w:bidi="ar"/>
        </w:rPr>
        <w:t>”</w:t>
      </w:r>
      <w:r>
        <w:rPr>
          <w:rFonts w:hint="eastAsia"/>
          <w:lang w:val="en-US" w:eastAsia="zh-CN" w:bidi="ar"/>
        </w:rPr>
        <w:t>documented information does not exclude the possibility that the organization might also need to</w:t>
      </w:r>
      <w:r>
        <w:rPr>
          <w:rFonts w:hint="eastAsia"/>
          <w:lang w:val="en-US" w:eastAsia="zh-CN" w:bidi="ar"/>
        </w:rPr>
        <w:t>“</w:t>
      </w:r>
      <w:r>
        <w:rPr>
          <w:rFonts w:hint="eastAsia"/>
          <w:lang w:val="en-US" w:eastAsia="zh-CN" w:bidi="ar"/>
        </w:rPr>
        <w:t>retain</w:t>
      </w:r>
      <w:r>
        <w:rPr>
          <w:rFonts w:hint="eastAsia"/>
          <w:lang w:val="en-US" w:eastAsia="zh-CN" w:bidi="ar"/>
        </w:rPr>
        <w:t>”</w:t>
      </w:r>
      <w:r>
        <w:rPr>
          <w:rFonts w:hint="eastAsia"/>
          <w:lang w:val="en-US" w:eastAsia="zh-CN" w:bidi="ar"/>
        </w:rPr>
        <w:t>that same documented information for a particular purpose, e.g. to retain previous versions of it.</w:t>
      </w:r>
    </w:p>
    <w:p w14:paraId="00257D60" w14:textId="009CAAF9" w:rsidR="007F7D81" w:rsidRDefault="00583F52">
      <w:pPr>
        <w:pStyle w:val="Brdtekst"/>
        <w:rPr>
          <w:lang w:val="en-US" w:eastAsia="zh-CN" w:bidi="ar"/>
        </w:rPr>
      </w:pPr>
      <w:r>
        <w:rPr>
          <w:rFonts w:hint="eastAsia"/>
          <w:lang w:val="en-US" w:eastAsia="zh-CN" w:bidi="ar"/>
        </w:rPr>
        <w:t xml:space="preserve">It is worth noting that records of VTS </w:t>
      </w:r>
      <w:r w:rsidR="00855737">
        <w:rPr>
          <w:lang w:val="en-US" w:eastAsia="zh-CN" w:bidi="ar"/>
        </w:rPr>
        <w:t xml:space="preserve">may be </w:t>
      </w:r>
      <w:r>
        <w:rPr>
          <w:rFonts w:hint="eastAsia"/>
          <w:lang w:val="en-US" w:eastAsia="zh-CN" w:bidi="ar"/>
        </w:rPr>
        <w:t>stored in relevant system</w:t>
      </w:r>
      <w:r w:rsidR="00855737">
        <w:rPr>
          <w:lang w:val="en-US" w:eastAsia="zh-CN" w:bidi="ar"/>
        </w:rPr>
        <w:t>s</w:t>
      </w:r>
      <w:r>
        <w:rPr>
          <w:rFonts w:hint="eastAsia"/>
          <w:lang w:val="en-US" w:eastAsia="zh-CN" w:bidi="ar"/>
        </w:rPr>
        <w:t xml:space="preserve"> in the form of electronic data. </w:t>
      </w:r>
    </w:p>
    <w:p w14:paraId="39478C2A" w14:textId="77777777" w:rsidR="00C26BA9" w:rsidRDefault="00C26BA9">
      <w:pPr>
        <w:pStyle w:val="Brdtekst"/>
        <w:rPr>
          <w:lang w:val="en-US" w:eastAsia="zh-CN" w:bidi="ar"/>
        </w:rPr>
      </w:pPr>
    </w:p>
    <w:p w14:paraId="08D8FB42" w14:textId="77777777" w:rsidR="007F7D81" w:rsidRDefault="00583F52">
      <w:pPr>
        <w:pStyle w:val="Overskrift1"/>
        <w:numPr>
          <w:ilvl w:val="0"/>
          <w:numId w:val="1"/>
        </w:numPr>
        <w:tabs>
          <w:tab w:val="left" w:pos="0"/>
        </w:tabs>
        <w:ind w:left="709"/>
        <w:rPr>
          <w:lang w:eastAsia="zh-CN"/>
        </w:rPr>
      </w:pPr>
      <w:bookmarkStart w:id="796" w:name="_Toc26778"/>
      <w:bookmarkStart w:id="797" w:name="_Toc161305183"/>
      <w:r>
        <w:rPr>
          <w:rFonts w:hint="eastAsia"/>
          <w:lang w:eastAsia="zh-CN"/>
        </w:rPr>
        <w:t>References</w:t>
      </w:r>
      <w:bookmarkEnd w:id="796"/>
      <w:bookmarkEnd w:id="797"/>
    </w:p>
    <w:p w14:paraId="072BC63B" w14:textId="77777777" w:rsidR="007F7D81" w:rsidRDefault="007F7D81">
      <w:pPr>
        <w:pStyle w:val="Heading2separationline"/>
      </w:pPr>
    </w:p>
    <w:p w14:paraId="35608234" w14:textId="77777777" w:rsidR="007F7D81" w:rsidRDefault="00583F52">
      <w:pPr>
        <w:pStyle w:val="Referencelist"/>
      </w:pPr>
      <w:r>
        <w:t xml:space="preserve">IMO Resolutions A.1158(32) Guidelines </w:t>
      </w:r>
      <w:proofErr w:type="gramStart"/>
      <w:r>
        <w:t>For</w:t>
      </w:r>
      <w:proofErr w:type="gramEnd"/>
      <w:r>
        <w:t xml:space="preserve"> Vessel Traffic Services</w:t>
      </w:r>
    </w:p>
    <w:p w14:paraId="526FC447" w14:textId="77777777" w:rsidR="007F7D81" w:rsidRDefault="00583F52">
      <w:pPr>
        <w:pStyle w:val="Referencelist"/>
      </w:pPr>
      <w:r>
        <w:t>ISO 9001</w:t>
      </w:r>
      <w:r>
        <w:rPr>
          <w:rFonts w:eastAsiaTheme="minorEastAsia" w:hint="eastAsia"/>
          <w:lang w:eastAsia="zh-CN"/>
        </w:rPr>
        <w:t>：</w:t>
      </w:r>
      <w:r>
        <w:rPr>
          <w:rFonts w:eastAsiaTheme="minorEastAsia" w:hint="eastAsia"/>
          <w:lang w:eastAsia="zh-CN"/>
        </w:rPr>
        <w:t>2015</w:t>
      </w:r>
      <w:r>
        <w:rPr>
          <w:rFonts w:eastAsiaTheme="minorEastAsia"/>
          <w:lang w:eastAsia="zh-CN"/>
        </w:rPr>
        <w:t xml:space="preserve"> Quality Management Systems-Requirements</w:t>
      </w:r>
    </w:p>
    <w:p w14:paraId="24C9CB42" w14:textId="77777777" w:rsidR="007F7D81" w:rsidRDefault="00583F52">
      <w:pPr>
        <w:pStyle w:val="Reference"/>
        <w:numPr>
          <w:ilvl w:val="0"/>
          <w:numId w:val="12"/>
        </w:numPr>
      </w:pPr>
      <w:r>
        <w:t xml:space="preserve">IALA S1040 VESSEL TRAFFIC SERVICES </w:t>
      </w:r>
    </w:p>
    <w:p w14:paraId="6C87794B" w14:textId="77777777" w:rsidR="007F7D81" w:rsidRDefault="00583F52">
      <w:pPr>
        <w:pStyle w:val="Reference"/>
        <w:numPr>
          <w:ilvl w:val="0"/>
          <w:numId w:val="12"/>
        </w:numPr>
      </w:pPr>
      <w:r>
        <w:t>IALA Recommendation O-132 on Quality Management for Aids to Navigation Authorities</w:t>
      </w:r>
    </w:p>
    <w:p w14:paraId="244515AE" w14:textId="77777777" w:rsidR="005E13ED" w:rsidRDefault="005E13ED">
      <w:pPr>
        <w:pStyle w:val="Reference"/>
        <w:numPr>
          <w:ilvl w:val="0"/>
          <w:numId w:val="12"/>
        </w:numPr>
      </w:pPr>
      <w:r>
        <w:lastRenderedPageBreak/>
        <w:t xml:space="preserve">R1013 Auditing and assessing </w:t>
      </w:r>
      <w:proofErr w:type="gramStart"/>
      <w:r>
        <w:t>VTS</w:t>
      </w:r>
      <w:proofErr w:type="gramEnd"/>
    </w:p>
    <w:p w14:paraId="095D6930" w14:textId="77777777" w:rsidR="007F7D81" w:rsidRDefault="00583F52">
      <w:pPr>
        <w:pStyle w:val="Reference"/>
        <w:numPr>
          <w:ilvl w:val="0"/>
          <w:numId w:val="12"/>
        </w:numPr>
      </w:pPr>
      <w:r>
        <w:t>IALA Guideline G1141 Operational Procedures for Delivering VTS</w:t>
      </w:r>
      <w:r>
        <w:rPr>
          <w:rFonts w:hint="eastAsia"/>
        </w:rPr>
        <w:t xml:space="preserve"> </w:t>
      </w:r>
    </w:p>
    <w:p w14:paraId="5F991A05" w14:textId="77777777" w:rsidR="007F7D81" w:rsidRDefault="00583F52">
      <w:pPr>
        <w:pStyle w:val="Referencelist"/>
      </w:pPr>
      <w:r>
        <w:t xml:space="preserve">IALA Guideline </w:t>
      </w:r>
      <w:r>
        <w:rPr>
          <w:rFonts w:hint="eastAsia"/>
        </w:rPr>
        <w:t xml:space="preserve">G1052 </w:t>
      </w:r>
      <w:r>
        <w:t xml:space="preserve">Quality Management Systems for Aids to Navigation Service Delivery </w:t>
      </w:r>
    </w:p>
    <w:p w14:paraId="0F882BE1" w14:textId="77777777" w:rsidR="007F7D81" w:rsidRDefault="00583F52">
      <w:pPr>
        <w:pStyle w:val="Reference"/>
        <w:numPr>
          <w:ilvl w:val="0"/>
          <w:numId w:val="12"/>
        </w:numPr>
      </w:pPr>
      <w:r>
        <w:t>IALA Guideline G1101 Auditing and Assessing VTS</w:t>
      </w:r>
    </w:p>
    <w:p w14:paraId="76080617" w14:textId="77777777" w:rsidR="007F7D81" w:rsidRDefault="00583F52">
      <w:pPr>
        <w:pStyle w:val="Reference"/>
        <w:numPr>
          <w:ilvl w:val="0"/>
          <w:numId w:val="12"/>
        </w:numPr>
      </w:pPr>
      <w:r>
        <w:rPr>
          <w:rFonts w:eastAsia="SimSun" w:hint="eastAsia"/>
          <w:lang w:val="en-US" w:eastAsia="zh-CN"/>
        </w:rPr>
        <w:t>IALA Guideline G1018 Risk Management</w:t>
      </w:r>
    </w:p>
    <w:p w14:paraId="2CDE98C4" w14:textId="77777777" w:rsidR="007F7D81" w:rsidRDefault="00583F52">
      <w:pPr>
        <w:pStyle w:val="Reference"/>
        <w:numPr>
          <w:ilvl w:val="0"/>
          <w:numId w:val="12"/>
        </w:numPr>
      </w:pPr>
      <w:r>
        <w:rPr>
          <w:rFonts w:cstheme="minorBidi" w:hint="eastAsia"/>
          <w:szCs w:val="22"/>
          <w:lang w:val="en-US" w:eastAsia="zh-CN" w:bidi="ar"/>
        </w:rPr>
        <w:t xml:space="preserve">IALA G1111 </w:t>
      </w:r>
      <w:r>
        <w:rPr>
          <w:rFonts w:eastAsiaTheme="minorEastAsia" w:cstheme="minorBidi" w:hint="eastAsia"/>
          <w:szCs w:val="22"/>
          <w:lang w:val="en-US" w:eastAsia="zh-CN" w:bidi="ar"/>
        </w:rPr>
        <w:t xml:space="preserve">Preparation </w:t>
      </w:r>
      <w:proofErr w:type="gramStart"/>
      <w:r>
        <w:rPr>
          <w:rFonts w:eastAsiaTheme="minorEastAsia" w:cstheme="minorBidi" w:hint="eastAsia"/>
          <w:szCs w:val="22"/>
          <w:lang w:val="en-US" w:eastAsia="zh-CN" w:bidi="ar"/>
        </w:rPr>
        <w:t>Of</w:t>
      </w:r>
      <w:proofErr w:type="gramEnd"/>
      <w:r>
        <w:rPr>
          <w:rFonts w:eastAsiaTheme="minorEastAsia" w:cstheme="minorBidi" w:hint="eastAsia"/>
          <w:szCs w:val="22"/>
          <w:lang w:val="en-US" w:eastAsia="zh-CN" w:bidi="ar"/>
        </w:rPr>
        <w:t xml:space="preserve"> Operational And Technical Performance Requirements For VTS Systems</w:t>
      </w:r>
    </w:p>
    <w:p w14:paraId="72976D25" w14:textId="77777777" w:rsidR="007F7D81" w:rsidRDefault="00583F52">
      <w:pPr>
        <w:pStyle w:val="Reference"/>
        <w:numPr>
          <w:ilvl w:val="0"/>
          <w:numId w:val="12"/>
        </w:numPr>
      </w:pPr>
      <w:r>
        <w:rPr>
          <w:lang w:eastAsia="zh-CN"/>
        </w:rPr>
        <w:t xml:space="preserve">IALA </w:t>
      </w:r>
      <w:r>
        <w:rPr>
          <w:lang w:val="en-US" w:eastAsia="zh-CN"/>
        </w:rPr>
        <w:t>G1131 Setting and Measurement VTS Objectives</w:t>
      </w:r>
    </w:p>
    <w:p w14:paraId="36430B65" w14:textId="77777777" w:rsidR="007F7D81" w:rsidRDefault="00583F52">
      <w:pPr>
        <w:pStyle w:val="Reference"/>
        <w:numPr>
          <w:ilvl w:val="0"/>
          <w:numId w:val="12"/>
        </w:numPr>
      </w:pPr>
      <w:r>
        <w:rPr>
          <w:rFonts w:hint="eastAsia"/>
          <w:lang w:val="en-US" w:eastAsia="zh-CN"/>
        </w:rPr>
        <w:t xml:space="preserve">IALA </w:t>
      </w:r>
      <w:r>
        <w:rPr>
          <w:rFonts w:hint="eastAsia"/>
          <w:lang w:eastAsia="zh-CN"/>
        </w:rPr>
        <w:t>G1102</w:t>
      </w:r>
      <w:r>
        <w:rPr>
          <w:rFonts w:hint="eastAsia"/>
          <w:lang w:val="en-US" w:eastAsia="zh-CN"/>
        </w:rPr>
        <w:t xml:space="preserve"> </w:t>
      </w:r>
      <w:r>
        <w:rPr>
          <w:rFonts w:hint="eastAsia"/>
          <w:lang w:eastAsia="zh-CN"/>
        </w:rPr>
        <w:t xml:space="preserve">VTS Interaction </w:t>
      </w:r>
      <w:proofErr w:type="gramStart"/>
      <w:r>
        <w:rPr>
          <w:rFonts w:hint="eastAsia"/>
          <w:lang w:eastAsia="zh-CN"/>
        </w:rPr>
        <w:t>With</w:t>
      </w:r>
      <w:proofErr w:type="gramEnd"/>
      <w:r>
        <w:rPr>
          <w:rFonts w:hint="eastAsia"/>
          <w:lang w:eastAsia="zh-CN"/>
        </w:rPr>
        <w:t xml:space="preserve"> Allied </w:t>
      </w:r>
      <w:r>
        <w:rPr>
          <w:rFonts w:hint="eastAsia"/>
          <w:lang w:val="en-US" w:eastAsia="zh-CN"/>
        </w:rPr>
        <w:t>o</w:t>
      </w:r>
      <w:r>
        <w:rPr>
          <w:rFonts w:hint="eastAsia"/>
          <w:lang w:eastAsia="zh-CN"/>
        </w:rPr>
        <w:t>r Other Services</w:t>
      </w:r>
    </w:p>
    <w:p w14:paraId="4518EB59" w14:textId="77777777" w:rsidR="007F7D81" w:rsidRDefault="00583F52">
      <w:pPr>
        <w:pStyle w:val="Reference"/>
        <w:numPr>
          <w:ilvl w:val="0"/>
          <w:numId w:val="12"/>
        </w:numPr>
      </w:pPr>
      <w:r>
        <w:rPr>
          <w:rFonts w:hint="eastAsia"/>
          <w:lang w:val="en-US" w:eastAsia="zh-CN"/>
        </w:rPr>
        <w:t>IALA G1089 Provision of A VTS</w:t>
      </w:r>
    </w:p>
    <w:p w14:paraId="68097E03" w14:textId="77777777" w:rsidR="007F7D81" w:rsidRDefault="007F7D81">
      <w:pPr>
        <w:spacing w:after="200" w:line="276" w:lineRule="auto"/>
        <w:rPr>
          <w:lang w:eastAsia="en-GB"/>
        </w:rPr>
      </w:pPr>
    </w:p>
    <w:sectPr w:rsidR="007F7D81">
      <w:headerReference w:type="even" r:id="rId26"/>
      <w:headerReference w:type="default" r:id="rId27"/>
      <w:footerReference w:type="default" r:id="rId28"/>
      <w:headerReference w:type="first" r:id="rId29"/>
      <w:pgSz w:w="11906" w:h="16838"/>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8223F" w14:textId="77777777" w:rsidR="002279FA" w:rsidRDefault="002279FA">
      <w:pPr>
        <w:spacing w:line="240" w:lineRule="auto"/>
      </w:pPr>
      <w:r>
        <w:separator/>
      </w:r>
    </w:p>
  </w:endnote>
  <w:endnote w:type="continuationSeparator" w:id="0">
    <w:p w14:paraId="07C1F681" w14:textId="77777777" w:rsidR="002279FA" w:rsidRDefault="002279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165D6" w14:textId="77777777" w:rsidR="00BF4F7F" w:rsidRDefault="00BF4F7F">
    <w:pPr>
      <w:pStyle w:val="Bunntekst"/>
      <w:framePr w:wrap="auto"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051CB6E3" w14:textId="77777777" w:rsidR="00BF4F7F" w:rsidRDefault="00BF4F7F">
    <w:pPr>
      <w:pStyle w:val="Bunntekst"/>
      <w:framePr w:wrap="auto"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39A0C468" w14:textId="77777777" w:rsidR="00BF4F7F" w:rsidRDefault="00BF4F7F">
    <w:pPr>
      <w:pStyle w:val="Bunntekst"/>
      <w:framePr w:wrap="auto"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79BAE7C" w14:textId="77777777" w:rsidR="00BF4F7F" w:rsidRDefault="00BF4F7F">
    <w:pPr>
      <w:pStyle w:val="Bunntekst"/>
      <w:framePr w:wrap="auto"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A81A9AE" w14:textId="77777777" w:rsidR="00BF4F7F" w:rsidRDefault="00BF4F7F">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131C" w14:textId="77777777" w:rsidR="00BF4F7F" w:rsidRDefault="00BF4F7F">
    <w:pPr>
      <w:pStyle w:val="Bunntekst"/>
    </w:pPr>
    <w:r>
      <w:rPr>
        <w:noProof/>
        <w:lang w:val="sv-SE" w:eastAsia="sv-SE"/>
      </w:rPr>
      <mc:AlternateContent>
        <mc:Choice Requires="wps">
          <w:drawing>
            <wp:anchor distT="0" distB="0" distL="114300" distR="114300" simplePos="0" relativeHeight="251655680" behindDoc="0" locked="0" layoutInCell="1" allowOverlap="1" wp14:anchorId="7536B755" wp14:editId="4F242BDE">
              <wp:simplePos x="0" y="0"/>
              <wp:positionH relativeFrom="page">
                <wp:posOffset>225425</wp:posOffset>
              </wp:positionH>
              <wp:positionV relativeFrom="page">
                <wp:posOffset>9106535</wp:posOffset>
              </wp:positionV>
              <wp:extent cx="7127875" cy="0"/>
              <wp:effectExtent l="0" t="0" r="0" b="0"/>
              <wp:wrapNone/>
              <wp:docPr id="1" name="Connecteur droit 11"/>
              <wp:cNvGraphicFramePr/>
              <a:graphic xmlns:a="http://schemas.openxmlformats.org/drawingml/2006/main">
                <a:graphicData uri="http://schemas.microsoft.com/office/word/2010/wordprocessingShape">
                  <wps:wsp>
                    <wps:cNvCnPr/>
                    <wps:spPr>
                      <a:xfrm>
                        <a:off x="0" y="0"/>
                        <a:ext cx="7127875" cy="0"/>
                      </a:xfrm>
                      <a:prstGeom prst="line">
                        <a:avLst/>
                      </a:prstGeom>
                      <a:ln w="12700" cap="flat" cmpd="sng">
                        <a:solidFill>
                          <a:srgbClr val="00558C"/>
                        </a:solidFill>
                        <a:prstDash val="solid"/>
                        <a:headEnd type="none" w="med" len="med"/>
                        <a:tailEnd type="none" w="med" len="med"/>
                      </a:ln>
                    </wps:spPr>
                    <wps:bodyPr/>
                  </wps:wsp>
                </a:graphicData>
              </a:graphic>
            </wp:anchor>
          </w:drawing>
        </mc:Choice>
        <mc:Fallback>
          <w:pict>
            <v:line w14:anchorId="3B30A2A7" id="Connecteur droit 11"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" strokecolor="#00558c" strokeweight="1pt">
              <w10:wrap anchorx="page" anchory="page"/>
            </v:line>
          </w:pict>
        </mc:Fallback>
      </mc:AlternateContent>
    </w:r>
    <w:r>
      <w:rPr>
        <w:noProof/>
        <w:lang w:val="sv-SE" w:eastAsia="sv-SE"/>
      </w:rPr>
      <w:drawing>
        <wp:anchor distT="0" distB="0" distL="114300" distR="114300" simplePos="0" relativeHeight="251651584" behindDoc="1" locked="0" layoutInCell="1" allowOverlap="1" wp14:anchorId="39B3C462" wp14:editId="4081AA2F">
          <wp:simplePos x="0" y="0"/>
          <wp:positionH relativeFrom="page">
            <wp:posOffset>786130</wp:posOffset>
          </wp:positionH>
          <wp:positionV relativeFrom="page">
            <wp:posOffset>9725025</wp:posOffset>
          </wp:positionV>
          <wp:extent cx="3247390" cy="723900"/>
          <wp:effectExtent l="0" t="0" r="0" b="635"/>
          <wp:wrapNone/>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41B3D903" w14:textId="77777777" w:rsidR="00BF4F7F" w:rsidRDefault="00BF4F7F">
    <w:pPr>
      <w:pStyle w:val="Bunntekst"/>
    </w:pPr>
  </w:p>
  <w:p w14:paraId="2B9918A4" w14:textId="77777777" w:rsidR="00BF4F7F" w:rsidRDefault="00BF4F7F">
    <w:pPr>
      <w:pStyle w:val="Bunntekst"/>
      <w:tabs>
        <w:tab w:val="left" w:pos="1781"/>
      </w:tabs>
    </w:pPr>
    <w:r>
      <w:tab/>
    </w:r>
  </w:p>
  <w:p w14:paraId="2B53092C" w14:textId="77777777" w:rsidR="00BF4F7F" w:rsidRDefault="00BF4F7F">
    <w:pPr>
      <w:pStyle w:val="Bunntekst"/>
    </w:pPr>
  </w:p>
  <w:p w14:paraId="2B939C4D" w14:textId="77777777" w:rsidR="00BF4F7F" w:rsidRDefault="00BF4F7F">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9C2C" w14:textId="77777777" w:rsidR="00BF4F7F" w:rsidRDefault="00BF4F7F">
    <w:r>
      <w:rPr>
        <w:noProof/>
        <w:lang w:val="sv-SE" w:eastAsia="sv-SE"/>
      </w:rPr>
      <mc:AlternateContent>
        <mc:Choice Requires="wps">
          <w:drawing>
            <wp:anchor distT="0" distB="0" distL="114300" distR="114300" simplePos="0" relativeHeight="251656704" behindDoc="0" locked="0" layoutInCell="1" allowOverlap="1" wp14:anchorId="54A0391E" wp14:editId="21BC27AA">
              <wp:simplePos x="0" y="0"/>
              <wp:positionH relativeFrom="page">
                <wp:posOffset>281940</wp:posOffset>
              </wp:positionH>
              <wp:positionV relativeFrom="page">
                <wp:posOffset>9942195</wp:posOffset>
              </wp:positionV>
              <wp:extent cx="7127875" cy="0"/>
              <wp:effectExtent l="0" t="0" r="0" b="0"/>
              <wp:wrapNone/>
              <wp:docPr id="2" name="直线 1037"/>
              <wp:cNvGraphicFramePr/>
              <a:graphic xmlns:a="http://schemas.openxmlformats.org/drawingml/2006/main">
                <a:graphicData uri="http://schemas.microsoft.com/office/word/2010/wordprocessingShape">
                  <wps:wsp>
                    <wps:cNvCnPr/>
                    <wps:spPr>
                      <a:xfrm>
                        <a:off x="0" y="0"/>
                        <a:ext cx="7127875" cy="0"/>
                      </a:xfrm>
                      <a:prstGeom prst="line">
                        <a:avLst/>
                      </a:prstGeom>
                      <a:ln w="12700" cap="flat" cmpd="sng">
                        <a:solidFill>
                          <a:srgbClr val="00558C"/>
                        </a:solidFill>
                        <a:prstDash val="solid"/>
                        <a:headEnd type="none" w="med" len="med"/>
                        <a:tailEnd type="none" w="med" len="med"/>
                      </a:ln>
                    </wps:spPr>
                    <wps:bodyPr/>
                  </wps:wsp>
                </a:graphicData>
              </a:graphic>
            </wp:anchor>
          </w:drawing>
        </mc:Choice>
        <mc:Fallback>
          <w:pict>
            <v:line w14:anchorId="123457F6" id="直线 1037" o:spid="_x0000_s1026" style="position:absolute;z-index:251656704;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" strokecolor="#00558c" strokeweight="1pt">
              <w10:wrap anchorx="page" anchory="page"/>
            </v:line>
          </w:pict>
        </mc:Fallback>
      </mc:AlternateContent>
    </w:r>
  </w:p>
  <w:p w14:paraId="6B4C2AEF" w14:textId="77777777" w:rsidR="00BF4F7F" w:rsidRDefault="00BF4F7F">
    <w:pPr>
      <w:rPr>
        <w:rStyle w:val="Sidetall"/>
        <w:szCs w:val="15"/>
        <w:lang w:eastAsia="zh-CN"/>
      </w:rPr>
    </w:pPr>
    <w:r>
      <w:fldChar w:fldCharType="begin"/>
    </w:r>
    <w:r>
      <w:rPr>
        <w:lang w:eastAsia="zh-CN"/>
      </w:rPr>
      <w:instrText xml:space="preserve"> STYLEREF "Document title" \* MERGEFORMAT </w:instrText>
    </w:r>
    <w:r>
      <w:fldChar w:fldCharType="separate"/>
    </w:r>
    <w:r>
      <w:rPr>
        <w:b/>
        <w:lang w:eastAsia="zh-CN"/>
      </w:rPr>
      <w:t>错误！未定义样式。</w:t>
    </w:r>
    <w:r>
      <w:rPr>
        <w:b/>
        <w:bCs/>
        <w:szCs w:val="15"/>
        <w:lang w:eastAsia="zh-CN"/>
      </w:rPr>
      <w:fldChar w:fldCharType="end"/>
    </w:r>
    <w:r w:rsidRPr="00820917">
      <w:rPr>
        <w:szCs w:val="15"/>
        <w:lang w:eastAsia="zh-CN"/>
      </w:rPr>
      <w:t xml:space="preserve"> </w:t>
    </w:r>
    <w:r>
      <w:fldChar w:fldCharType="begin"/>
    </w:r>
    <w:r>
      <w:rPr>
        <w:lang w:eastAsia="zh-CN"/>
      </w:rPr>
      <w:instrText xml:space="preserve"> STYLEREF "Document number" \* MERGEFORMAT </w:instrText>
    </w:r>
    <w:r>
      <w:fldChar w:fldCharType="separate"/>
    </w:r>
    <w:r>
      <w:rPr>
        <w:lang w:eastAsia="zh-CN"/>
      </w:rPr>
      <w:t xml:space="preserve">GNNNN </w:t>
    </w:r>
    <w:r>
      <w:rPr>
        <w:szCs w:val="15"/>
      </w:rPr>
      <w:fldChar w:fldCharType="end"/>
    </w:r>
    <w:r>
      <w:rPr>
        <w:szCs w:val="15"/>
        <w:lang w:eastAsia="zh-CN"/>
      </w:rPr>
      <w:t xml:space="preserve"> – </w:t>
    </w:r>
    <w:r>
      <w:fldChar w:fldCharType="begin"/>
    </w:r>
    <w:r>
      <w:rPr>
        <w:lang w:eastAsia="zh-CN"/>
      </w:rPr>
      <w:instrText xml:space="preserve"> STYLEREF Subtitle \* MERGEFORMAT </w:instrText>
    </w:r>
    <w:r>
      <w:fldChar w:fldCharType="separate"/>
    </w:r>
    <w:r>
      <w:rPr>
        <w:b/>
        <w:lang w:eastAsia="zh-CN"/>
      </w:rPr>
      <w:t>错误！未定义样式。</w:t>
    </w:r>
    <w:r>
      <w:rPr>
        <w:b/>
        <w:bCs/>
        <w:szCs w:val="15"/>
        <w:lang w:eastAsia="zh-CN"/>
      </w:rPr>
      <w:fldChar w:fldCharType="end"/>
    </w:r>
  </w:p>
  <w:p w14:paraId="641802B1" w14:textId="77777777" w:rsidR="00BF4F7F" w:rsidRDefault="00000000">
    <w:pPr>
      <w:rPr>
        <w:szCs w:val="15"/>
      </w:rPr>
    </w:pPr>
    <w:r>
      <w:fldChar w:fldCharType="begin"/>
    </w:r>
    <w:r>
      <w:instrText xml:space="preserve"> STYLEREF "Edition number" \* MERGEFORMAT </w:instrText>
    </w:r>
    <w:r>
      <w:fldChar w:fldCharType="separate"/>
    </w:r>
    <w:r w:rsidR="00BF4F7F">
      <w:t xml:space="preserve">Edition </w:t>
    </w:r>
    <w:proofErr w:type="spellStart"/>
    <w:r w:rsidR="00BF4F7F">
      <w:t>x.x</w:t>
    </w:r>
    <w:proofErr w:type="spellEnd"/>
    <w:r>
      <w:fldChar w:fldCharType="end"/>
    </w:r>
    <w:r w:rsidR="00BF4F7F">
      <w:rPr>
        <w:szCs w:val="15"/>
      </w:rPr>
      <w:tab/>
      <w:t xml:space="preserve">P </w:t>
    </w:r>
    <w:r w:rsidR="00BF4F7F">
      <w:rPr>
        <w:rStyle w:val="Sidetall"/>
        <w:szCs w:val="15"/>
      </w:rPr>
      <w:fldChar w:fldCharType="begin"/>
    </w:r>
    <w:r w:rsidR="00BF4F7F">
      <w:rPr>
        <w:rStyle w:val="Sidetall"/>
        <w:szCs w:val="15"/>
      </w:rPr>
      <w:instrText xml:space="preserve">PAGE  </w:instrText>
    </w:r>
    <w:r w:rsidR="00BF4F7F">
      <w:rPr>
        <w:rStyle w:val="Sidetall"/>
        <w:szCs w:val="15"/>
      </w:rPr>
      <w:fldChar w:fldCharType="separate"/>
    </w:r>
    <w:r w:rsidR="00BF4F7F">
      <w:rPr>
        <w:rStyle w:val="Sidetall"/>
        <w:szCs w:val="15"/>
      </w:rPr>
      <w:t>3</w:t>
    </w:r>
    <w:r w:rsidR="00BF4F7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5FB23" w14:textId="77777777" w:rsidR="00BF4F7F" w:rsidRDefault="00BF4F7F">
    <w:pPr>
      <w:pStyle w:val="Bunntekst"/>
      <w:rPr>
        <w:sz w:val="15"/>
        <w:szCs w:val="15"/>
      </w:rPr>
    </w:pPr>
  </w:p>
  <w:p w14:paraId="1AB05B7D" w14:textId="77777777" w:rsidR="00BF4F7F" w:rsidRDefault="00BF4F7F">
    <w:pPr>
      <w:pStyle w:val="Ingenmellomrom"/>
    </w:pPr>
  </w:p>
  <w:p w14:paraId="7AB281EE" w14:textId="137A007C" w:rsidR="00BF4F7F" w:rsidRDefault="00000000">
    <w:pPr>
      <w:pStyle w:val="Footerportrait"/>
      <w:rPr>
        <w:rStyle w:val="Sidetall"/>
        <w:szCs w:val="15"/>
      </w:rPr>
    </w:pPr>
    <w:fldSimple w:instr=" STYLEREF  &quot;Document type&quot;  \* MERGEFORMAT ">
      <w:r w:rsidR="00E80888">
        <w:rPr>
          <w:noProof/>
        </w:rPr>
        <w:t>IALA Guideline</w:t>
      </w:r>
    </w:fldSimple>
    <w:r w:rsidR="00BF4F7F">
      <w:t xml:space="preserve"> </w:t>
    </w:r>
    <w:fldSimple w:instr=" STYLEREF &quot;Document number&quot; \* MERGEFORMAT ">
      <w:r w:rsidR="00E80888">
        <w:rPr>
          <w:noProof/>
        </w:rPr>
        <w:t>Gnnnn</w:t>
      </w:r>
    </w:fldSimple>
    <w:r w:rsidR="00BF4F7F">
      <w:t xml:space="preserve"> </w:t>
    </w:r>
    <w:fldSimple w:instr=" STYLEREF &quot;Document name&quot; \* MERGEFORMAT ">
      <w:r w:rsidR="00E80888">
        <w:rPr>
          <w:noProof/>
        </w:rPr>
        <w:t>Guideline on QUALITY MANAGEMENT FOR Vessel Traffic Service</w:t>
      </w:r>
    </w:fldSimple>
  </w:p>
  <w:p w14:paraId="2D2F7828" w14:textId="549B2505" w:rsidR="00BF4F7F" w:rsidRDefault="00000000">
    <w:pPr>
      <w:pStyle w:val="Footerportrait"/>
    </w:pPr>
    <w:fldSimple w:instr=" STYLEREF &quot;Edition number&quot; \* MERGEFORMAT ">
      <w:r w:rsidR="00E80888">
        <w:rPr>
          <w:noProof/>
        </w:rPr>
        <w:t>Edition x.x</w:t>
      </w:r>
    </w:fldSimple>
    <w:r w:rsidR="00BF4F7F">
      <w:t xml:space="preserve"> </w:t>
    </w:r>
    <w:fldSimple w:instr=" STYLEREF  MRN  \* MERGEFORMAT ">
      <w:r w:rsidR="00E80888">
        <w:rPr>
          <w:noProof/>
        </w:rPr>
        <w:t>urn:mrn:iala:pub:gnnnn</w:t>
      </w:r>
    </w:fldSimple>
    <w:r w:rsidR="00BF4F7F">
      <w:tab/>
      <w:t xml:space="preserve">P </w:t>
    </w:r>
    <w:r w:rsidR="00BF4F7F">
      <w:rPr>
        <w:rStyle w:val="Sidetall"/>
        <w:szCs w:val="15"/>
      </w:rPr>
      <w:fldChar w:fldCharType="begin"/>
    </w:r>
    <w:r w:rsidR="00BF4F7F">
      <w:rPr>
        <w:rStyle w:val="Sidetall"/>
        <w:szCs w:val="15"/>
      </w:rPr>
      <w:instrText xml:space="preserve">PAGE  </w:instrText>
    </w:r>
    <w:r w:rsidR="00BF4F7F">
      <w:rPr>
        <w:rStyle w:val="Sidetall"/>
        <w:szCs w:val="15"/>
      </w:rPr>
      <w:fldChar w:fldCharType="separate"/>
    </w:r>
    <w:r w:rsidR="009D546F">
      <w:rPr>
        <w:rStyle w:val="Sidetall"/>
        <w:noProof/>
        <w:szCs w:val="15"/>
      </w:rPr>
      <w:t>2</w:t>
    </w:r>
    <w:r w:rsidR="00BF4F7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D292" w14:textId="77777777" w:rsidR="00BF4F7F" w:rsidRDefault="00BF4F7F">
    <w:pPr>
      <w:pStyle w:val="Bunntekst"/>
    </w:pPr>
  </w:p>
  <w:p w14:paraId="2D2417B0" w14:textId="77777777" w:rsidR="00BF4F7F" w:rsidRDefault="00BF4F7F">
    <w:pPr>
      <w:pStyle w:val="Ingenmellomrom"/>
    </w:pPr>
  </w:p>
  <w:p w14:paraId="5CAD7CF3" w14:textId="534AFEE8" w:rsidR="00BF4F7F" w:rsidRDefault="00000000">
    <w:pPr>
      <w:pStyle w:val="Footerportrait"/>
      <w:rPr>
        <w:rStyle w:val="Sidetall"/>
        <w:szCs w:val="15"/>
      </w:rPr>
    </w:pPr>
    <w:fldSimple w:instr=" STYLEREF &quot;Document type&quot; \* MERGEFORMAT ">
      <w:r w:rsidR="00E80888">
        <w:rPr>
          <w:noProof/>
        </w:rPr>
        <w:t>IALA Guideline</w:t>
      </w:r>
    </w:fldSimple>
    <w:r w:rsidR="00BF4F7F">
      <w:t xml:space="preserve"> </w:t>
    </w:r>
    <w:fldSimple w:instr=" STYLEREF &quot;Document number&quot; \* MERGEFORMAT ">
      <w:r w:rsidR="00E80888">
        <w:rPr>
          <w:noProof/>
        </w:rPr>
        <w:t>Gnnnn</w:t>
      </w:r>
    </w:fldSimple>
    <w:r w:rsidR="00BF4F7F">
      <w:t xml:space="preserve"> </w:t>
    </w:r>
    <w:fldSimple w:instr=" STYLEREF &quot;Document name&quot; \* MERGEFORMAT ">
      <w:r w:rsidR="00E80888">
        <w:rPr>
          <w:noProof/>
        </w:rPr>
        <w:t>Guideline on QUALITY MANAGEMENT FOR Vessel Traffic Service</w:t>
      </w:r>
    </w:fldSimple>
  </w:p>
  <w:p w14:paraId="069F5118" w14:textId="36D3C641" w:rsidR="00BF4F7F" w:rsidRDefault="00000000">
    <w:pPr>
      <w:pStyle w:val="Footerportrait"/>
    </w:pPr>
    <w:fldSimple w:instr=" STYLEREF &quot;Edition number&quot; \* MERGEFORMAT ">
      <w:r w:rsidR="00E80888">
        <w:rPr>
          <w:noProof/>
        </w:rPr>
        <w:t>Edition x.x</w:t>
      </w:r>
    </w:fldSimple>
    <w:r w:rsidR="00BF4F7F">
      <w:t xml:space="preserve"> </w:t>
    </w:r>
    <w:fldSimple w:instr=" STYLEREF  MRN  \* MERGEFORMAT ">
      <w:r w:rsidR="00E80888">
        <w:rPr>
          <w:noProof/>
        </w:rPr>
        <w:t>urn:mrn:iala:pub:gnnnn</w:t>
      </w:r>
    </w:fldSimple>
    <w:r w:rsidR="00BF4F7F">
      <w:tab/>
      <w:t xml:space="preserve">P </w:t>
    </w:r>
    <w:r w:rsidR="00BF4F7F">
      <w:rPr>
        <w:rStyle w:val="Sidetall"/>
        <w:szCs w:val="15"/>
      </w:rPr>
      <w:fldChar w:fldCharType="begin"/>
    </w:r>
    <w:r w:rsidR="00BF4F7F">
      <w:rPr>
        <w:rStyle w:val="Sidetall"/>
        <w:szCs w:val="15"/>
      </w:rPr>
      <w:instrText xml:space="preserve">PAGE  </w:instrText>
    </w:r>
    <w:r w:rsidR="00BF4F7F">
      <w:rPr>
        <w:rStyle w:val="Sidetall"/>
        <w:szCs w:val="15"/>
      </w:rPr>
      <w:fldChar w:fldCharType="separate"/>
    </w:r>
    <w:r w:rsidR="009D546F">
      <w:rPr>
        <w:rStyle w:val="Sidetall"/>
        <w:noProof/>
        <w:szCs w:val="15"/>
      </w:rPr>
      <w:t>3</w:t>
    </w:r>
    <w:r w:rsidR="00BF4F7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FD30" w14:textId="77777777" w:rsidR="00BF4F7F" w:rsidRDefault="00BF4F7F">
    <w:pPr>
      <w:pStyle w:val="Bunntekst"/>
    </w:pPr>
  </w:p>
  <w:p w14:paraId="3B86C9DE" w14:textId="77777777" w:rsidR="00BF4F7F" w:rsidRDefault="00BF4F7F">
    <w:pPr>
      <w:pStyle w:val="Ingenmellomrom"/>
    </w:pPr>
  </w:p>
  <w:p w14:paraId="3CFB22AA" w14:textId="035041B5" w:rsidR="00BF4F7F" w:rsidRDefault="00000000">
    <w:pPr>
      <w:pStyle w:val="Footerportrait"/>
    </w:pPr>
    <w:fldSimple w:instr=" STYLEREF &quot;Document type&quot; \* MERGEFORMAT ">
      <w:r w:rsidR="00E80888">
        <w:rPr>
          <w:noProof/>
        </w:rPr>
        <w:t>IALA Guideline</w:t>
      </w:r>
    </w:fldSimple>
    <w:r w:rsidR="00BF4F7F">
      <w:t xml:space="preserve"> </w:t>
    </w:r>
    <w:fldSimple w:instr=" STYLEREF &quot;Document number&quot; \* MERGEFORMAT ">
      <w:r w:rsidR="00E80888">
        <w:rPr>
          <w:noProof/>
        </w:rPr>
        <w:t>Gnnnn</w:t>
      </w:r>
    </w:fldSimple>
    <w:r w:rsidR="00BF4F7F">
      <w:t xml:space="preserve"> </w:t>
    </w:r>
    <w:fldSimple w:instr=" STYLEREF &quot;Document name&quot; \* MERGEFORMAT ">
      <w:r w:rsidR="00E80888">
        <w:rPr>
          <w:noProof/>
        </w:rPr>
        <w:t>Guideline on QUALITY MANAGEMENT FOR Vessel Traffic Service</w:t>
      </w:r>
    </w:fldSimple>
    <w:r w:rsidR="00BF4F7F">
      <w:tab/>
    </w:r>
  </w:p>
  <w:p w14:paraId="096DA582" w14:textId="5712C2BA" w:rsidR="00BF4F7F" w:rsidRDefault="00000000">
    <w:pPr>
      <w:pStyle w:val="Footerportrait"/>
    </w:pPr>
    <w:fldSimple w:instr=" STYLEREF &quot;Edition number&quot; \* MERGEFORMAT ">
      <w:r w:rsidR="00E80888">
        <w:rPr>
          <w:noProof/>
        </w:rPr>
        <w:t>Edition x.x</w:t>
      </w:r>
    </w:fldSimple>
    <w:r w:rsidR="00BF4F7F">
      <w:t xml:space="preserve">  </w:t>
    </w:r>
    <w:fldSimple w:instr=" STYLEREF  MRN  \* MERGEFORMAT ">
      <w:r w:rsidR="00E80888">
        <w:rPr>
          <w:noProof/>
        </w:rPr>
        <w:t>urn:mrn:iala:pub:gnnnn</w:t>
      </w:r>
    </w:fldSimple>
    <w:r w:rsidR="00BF4F7F">
      <w:tab/>
    </w:r>
    <w:r w:rsidR="00BF4F7F">
      <w:rPr>
        <w:rStyle w:val="Sidetall"/>
        <w:szCs w:val="15"/>
      </w:rPr>
      <w:t xml:space="preserve">P </w:t>
    </w:r>
    <w:r w:rsidR="00BF4F7F">
      <w:rPr>
        <w:rStyle w:val="Sidetall"/>
        <w:szCs w:val="15"/>
      </w:rPr>
      <w:fldChar w:fldCharType="begin"/>
    </w:r>
    <w:r w:rsidR="00BF4F7F">
      <w:rPr>
        <w:rStyle w:val="Sidetall"/>
        <w:szCs w:val="15"/>
      </w:rPr>
      <w:instrText xml:space="preserve">PAGE  </w:instrText>
    </w:r>
    <w:r w:rsidR="00BF4F7F">
      <w:rPr>
        <w:rStyle w:val="Sidetall"/>
        <w:szCs w:val="15"/>
      </w:rPr>
      <w:fldChar w:fldCharType="separate"/>
    </w:r>
    <w:r w:rsidR="009C4C0F">
      <w:rPr>
        <w:rStyle w:val="Sidetall"/>
        <w:noProof/>
        <w:szCs w:val="15"/>
      </w:rPr>
      <w:t>12</w:t>
    </w:r>
    <w:r w:rsidR="00BF4F7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639B6" w14:textId="77777777" w:rsidR="002279FA" w:rsidRDefault="002279FA">
      <w:pPr>
        <w:spacing w:line="240" w:lineRule="auto"/>
      </w:pPr>
      <w:r>
        <w:separator/>
      </w:r>
    </w:p>
  </w:footnote>
  <w:footnote w:type="continuationSeparator" w:id="0">
    <w:p w14:paraId="3916D325" w14:textId="77777777" w:rsidR="002279FA" w:rsidRDefault="002279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D0FA" w14:textId="77777777" w:rsidR="00BF4F7F" w:rsidRDefault="00BF4F7F">
    <w:pPr>
      <w:pStyle w:val="Topptekst"/>
    </w:pPr>
    <w:r>
      <w:rPr>
        <w:noProof/>
        <w:lang w:val="sv-SE" w:eastAsia="sv-SE"/>
      </w:rPr>
      <mc:AlternateContent>
        <mc:Choice Requires="wps">
          <w:drawing>
            <wp:anchor distT="0" distB="0" distL="114300" distR="114300" simplePos="0" relativeHeight="251660800" behindDoc="1" locked="0" layoutInCell="0" allowOverlap="1" wp14:anchorId="6F3BCDC0" wp14:editId="64513BA7">
              <wp:simplePos x="0" y="0"/>
              <wp:positionH relativeFrom="margin">
                <wp:align>center</wp:align>
              </wp:positionH>
              <wp:positionV relativeFrom="margin">
                <wp:align>center</wp:align>
              </wp:positionV>
              <wp:extent cx="5709920" cy="3425825"/>
              <wp:effectExtent l="0" t="1247775" r="0" b="717550"/>
              <wp:wrapNone/>
              <wp:docPr id="2085732742"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234268D5"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6F3BCDC0" id="_x0000_t202" coordsize="21600,21600" o:spt="202" path="m,l,21600r21600,l21600,xe">
              <v:stroke joinstyle="miter"/>
              <v:path gradientshapeok="t" o:connecttype="rect"/>
            </v:shapetype>
            <v:shape id="WordArt 1026" o:spid="_x0000_s1026" type="#_x0000_t202" style="position:absolute;margin-left:0;margin-top:0;width:449.6pt;height:269.75pt;rotation:-45;z-index:-251655680;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o:lock v:ext="edit" shapetype="t"/>
              <v:textbox style="mso-fit-shape-to-text:t">
                <w:txbxContent>
                  <w:p w14:paraId="234268D5"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FB02" w14:textId="77777777" w:rsidR="00BF4F7F" w:rsidRDefault="00BF4F7F">
    <w:pPr>
      <w:pStyle w:val="Topptekst"/>
    </w:pPr>
    <w:r>
      <w:rPr>
        <w:noProof/>
        <w:lang w:val="sv-SE" w:eastAsia="sv-SE"/>
      </w:rPr>
      <mc:AlternateContent>
        <mc:Choice Requires="wps">
          <w:drawing>
            <wp:anchor distT="0" distB="0" distL="114300" distR="114300" simplePos="0" relativeHeight="251657728" behindDoc="1" locked="0" layoutInCell="0" allowOverlap="1" wp14:anchorId="701405AE" wp14:editId="4B2AE191">
              <wp:simplePos x="0" y="0"/>
              <wp:positionH relativeFrom="margin">
                <wp:align>center</wp:align>
              </wp:positionH>
              <wp:positionV relativeFrom="margin">
                <wp:align>center</wp:align>
              </wp:positionV>
              <wp:extent cx="5709920" cy="342582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noFill/>
                      <a:ln>
                        <a:noFill/>
                      </a:ln>
                      <a:effectLst/>
                    </wps:spPr>
                    <wps:txbx>
                      <w:txbxContent>
                        <w:p w14:paraId="471A2726" w14:textId="77777777" w:rsidR="00BF4F7F" w:rsidRDefault="00BF4F7F">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anchor>
          </w:drawing>
        </mc:Choice>
        <mc:Fallback>
          <w:pict>
            <v:shapetype w14:anchorId="701405AE" id="_x0000_t202" coordsize="21600,21600" o:spt="202" path="m,l,21600r21600,l21600,xe">
              <v:stroke joinstyle="miter"/>
              <v:path gradientshapeok="t" o:connecttype="rect"/>
            </v:shapetype>
            <v:shape id="文本框 5" o:spid="_x0000_s1033" type="#_x0000_t202" style="position:absolute;margin-left:0;margin-top:0;width:449.6pt;height:269.75pt;rotation:-45;z-index:-25165875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" o:allowincell="f" filled="f" stroked="f">
              <o:lock v:ext="edit" shapetype="t"/>
              <v:textbox style="mso-fit-shape-to-text:t">
                <w:txbxContent>
                  <w:p w14:paraId="471A2726" w14:textId="77777777" w:rsidR="00BF4F7F" w:rsidRDefault="00BF4F7F">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B8FC" w14:textId="77777777" w:rsidR="00BF4F7F" w:rsidRDefault="00BF4F7F">
    <w:pPr>
      <w:pStyle w:val="Topptekst"/>
    </w:pPr>
    <w:r>
      <w:rPr>
        <w:noProof/>
        <w:lang w:val="sv-SE" w:eastAsia="sv-SE"/>
      </w:rPr>
      <mc:AlternateContent>
        <mc:Choice Requires="wps">
          <w:drawing>
            <wp:anchor distT="0" distB="0" distL="114300" distR="114300" simplePos="0" relativeHeight="251659776" behindDoc="1" locked="0" layoutInCell="0" allowOverlap="1" wp14:anchorId="471C4D2B" wp14:editId="23C94E21">
              <wp:simplePos x="0" y="0"/>
              <wp:positionH relativeFrom="margin">
                <wp:align>center</wp:align>
              </wp:positionH>
              <wp:positionV relativeFrom="margin">
                <wp:align>center</wp:align>
              </wp:positionV>
              <wp:extent cx="5709920" cy="3425825"/>
              <wp:effectExtent l="0" t="0" r="0" b="0"/>
              <wp:wrapNone/>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noFill/>
                      <a:ln>
                        <a:noFill/>
                      </a:ln>
                      <a:effectLst/>
                    </wps:spPr>
                    <wps:txbx>
                      <w:txbxContent>
                        <w:p w14:paraId="6BA6F752" w14:textId="77777777" w:rsidR="00BF4F7F" w:rsidRDefault="00BF4F7F">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anchor>
          </w:drawing>
        </mc:Choice>
        <mc:Fallback>
          <w:pict>
            <v:shapetype w14:anchorId="471C4D2B" id="_x0000_t202" coordsize="21600,21600" o:spt="202" path="m,l,21600r21600,l21600,xe">
              <v:stroke joinstyle="miter"/>
              <v:path gradientshapeok="t" o:connecttype="rect"/>
            </v:shapetype>
            <v:shape id="文本框 2" o:spid="_x0000_s1034" type="#_x0000_t202" style="position:absolute;margin-left:0;margin-top:0;width:449.6pt;height:269.75pt;rotation:-45;z-index:-251656704;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" o:allowincell="f" filled="f" stroked="f">
              <o:lock v:ext="edit" shapetype="t"/>
              <v:textbox style="mso-fit-shape-to-text:t">
                <w:txbxContent>
                  <w:p w14:paraId="6BA6F752" w14:textId="77777777" w:rsidR="00BF4F7F" w:rsidRDefault="00BF4F7F">
                    <w:pPr>
                      <w:jc w:val="center"/>
                      <w:rPr>
                        <w:sz w:val="24"/>
                        <w:szCs w:val="24"/>
                      </w:rPr>
                    </w:pPr>
                    <w:r>
                      <w:rPr>
                        <w:rFonts w:ascii="Calibri" w:hAnsi="Calibri"/>
                        <w:color w:val="C0C0C0"/>
                        <w:sz w:val="2"/>
                        <w:szCs w:val="2"/>
                      </w:rPr>
                      <w:t>DRAFT</w:t>
                    </w:r>
                  </w:p>
                </w:txbxContent>
              </v:textbox>
              <w10:wrap anchorx="margin" anchory="margin"/>
            </v:shape>
          </w:pict>
        </mc:Fallback>
      </mc:AlternateContent>
    </w:r>
    <w:r>
      <w:rPr>
        <w:noProof/>
        <w:lang w:val="sv-SE" w:eastAsia="sv-SE"/>
      </w:rPr>
      <w:drawing>
        <wp:anchor distT="0" distB="0" distL="114300" distR="114300" simplePos="0" relativeHeight="251654656" behindDoc="1" locked="0" layoutInCell="1" allowOverlap="1" wp14:anchorId="7CC703DA" wp14:editId="79EBC76A">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22D0" w14:textId="77777777" w:rsidR="00BF4F7F" w:rsidRDefault="00BF4F7F">
    <w:pPr>
      <w:pStyle w:val="Topptekst"/>
    </w:pPr>
    <w:r>
      <w:rPr>
        <w:noProof/>
        <w:lang w:val="sv-SE" w:eastAsia="sv-SE"/>
      </w:rPr>
      <mc:AlternateContent>
        <mc:Choice Requires="wps">
          <w:drawing>
            <wp:anchor distT="0" distB="0" distL="114300" distR="114300" simplePos="0" relativeHeight="251658752" behindDoc="1" locked="0" layoutInCell="0" allowOverlap="1" wp14:anchorId="654E2C36" wp14:editId="0302F374">
              <wp:simplePos x="0" y="0"/>
              <wp:positionH relativeFrom="margin">
                <wp:align>center</wp:align>
              </wp:positionH>
              <wp:positionV relativeFrom="margin">
                <wp:align>center</wp:align>
              </wp:positionV>
              <wp:extent cx="5709920" cy="3425825"/>
              <wp:effectExtent l="0" t="0" r="0" b="0"/>
              <wp:wrapNone/>
              <wp:docPr id="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noFill/>
                      <a:ln>
                        <a:noFill/>
                      </a:ln>
                      <a:effectLst/>
                    </wps:spPr>
                    <wps:txbx>
                      <w:txbxContent>
                        <w:p w14:paraId="44137F68" w14:textId="77777777" w:rsidR="00BF4F7F" w:rsidRDefault="00BF4F7F">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anchor>
          </w:drawing>
        </mc:Choice>
        <mc:Fallback>
          <w:pict>
            <v:shapetype w14:anchorId="654E2C36" id="_x0000_t202" coordsize="21600,21600" o:spt="202" path="m,l,21600r21600,l21600,xe">
              <v:stroke joinstyle="miter"/>
              <v:path gradientshapeok="t" o:connecttype="rect"/>
            </v:shapetype>
            <v:shape id="文本框 1" o:spid="_x0000_s1035" type="#_x0000_t202" style="position:absolute;margin-left:0;margin-top:0;width:449.6pt;height:269.75pt;rotation:-45;z-index:-25165772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" o:allowincell="f" filled="f" stroked="f">
              <o:lock v:ext="edit" shapetype="t"/>
              <v:textbox style="mso-fit-shape-to-text:t">
                <w:txbxContent>
                  <w:p w14:paraId="44137F68" w14:textId="77777777" w:rsidR="00BF4F7F" w:rsidRDefault="00BF4F7F">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D1BE" w14:textId="77777777" w:rsidR="00BF4F7F" w:rsidRDefault="00BF4F7F" w:rsidP="00820917">
    <w:pPr>
      <w:pStyle w:val="Topptekst"/>
      <w:jc w:val="right"/>
    </w:pPr>
    <w:r w:rsidRPr="0091241F">
      <w:t>VTS54-8.</w:t>
    </w:r>
    <w:r>
      <w:t>7.3.1</w:t>
    </w:r>
  </w:p>
  <w:p w14:paraId="169F2D48" w14:textId="77777777" w:rsidR="00BF4F7F" w:rsidRDefault="00BF4F7F">
    <w:pPr>
      <w:pStyle w:val="Topptekst"/>
    </w:pPr>
  </w:p>
  <w:p w14:paraId="7398F307" w14:textId="77777777" w:rsidR="00BF4F7F" w:rsidRDefault="00BF4F7F">
    <w:pPr>
      <w:pStyle w:val="Topptekst"/>
    </w:pPr>
  </w:p>
  <w:p w14:paraId="4DB04582" w14:textId="77777777" w:rsidR="00BF4F7F" w:rsidRDefault="00BF4F7F">
    <w:pPr>
      <w:pStyle w:val="Topptekst"/>
    </w:pPr>
  </w:p>
  <w:p w14:paraId="7E6770B4" w14:textId="77777777" w:rsidR="00BF4F7F" w:rsidRDefault="00BF4F7F">
    <w:pPr>
      <w:pStyle w:val="Topptekst"/>
    </w:pPr>
  </w:p>
  <w:p w14:paraId="615B997B" w14:textId="77777777" w:rsidR="00BF4F7F" w:rsidRDefault="00BF4F7F">
    <w:pPr>
      <w:pStyle w:val="Topptekst"/>
    </w:pPr>
    <w:r>
      <w:rPr>
        <w:noProof/>
        <w:lang w:val="sv-SE" w:eastAsia="sv-SE"/>
      </w:rPr>
      <w:drawing>
        <wp:anchor distT="0" distB="0" distL="114300" distR="114300" simplePos="0" relativeHeight="251648512" behindDoc="1" locked="0" layoutInCell="1" allowOverlap="1" wp14:anchorId="1B6A6E15" wp14:editId="5D0DCB22">
          <wp:simplePos x="0" y="0"/>
          <wp:positionH relativeFrom="page">
            <wp:posOffset>-9525</wp:posOffset>
          </wp:positionH>
          <wp:positionV relativeFrom="page">
            <wp:posOffset>1386205</wp:posOffset>
          </wp:positionV>
          <wp:extent cx="7555865" cy="2339975"/>
          <wp:effectExtent l="0" t="0" r="6985" b="3175"/>
          <wp:wrapNone/>
          <wp:docPr id="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121BF9B3" w14:textId="77777777" w:rsidR="00BF4F7F" w:rsidRDefault="00BF4F7F">
    <w:pPr>
      <w:pStyle w:val="Topptekst"/>
    </w:pPr>
  </w:p>
  <w:p w14:paraId="5646FEB9" w14:textId="77777777" w:rsidR="00BF4F7F" w:rsidRDefault="00BF4F7F">
    <w:pPr>
      <w:pStyle w:val="Topptekst"/>
    </w:pPr>
  </w:p>
  <w:p w14:paraId="7CA6EFF9" w14:textId="77777777" w:rsidR="00BF4F7F" w:rsidRDefault="00BF4F7F">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7240" w14:textId="77777777" w:rsidR="00BF4F7F" w:rsidRDefault="00000000">
    <w:pPr>
      <w:pStyle w:val="Topptekst"/>
    </w:pPr>
    <w:r>
      <w:pict w14:anchorId="496AA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3073" type="#_x0000_t136" style="position:absolute;margin-left:0;margin-top:0;width:449.6pt;height:269.75pt;rotation:315;z-index:-25164851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BF4F7F">
      <w:rPr>
        <w:noProof/>
        <w:lang w:val="sv-SE" w:eastAsia="sv-SE"/>
      </w:rPr>
      <w:drawing>
        <wp:anchor distT="0" distB="0" distL="114300" distR="114300" simplePos="0" relativeHeight="251653632" behindDoc="1" locked="0" layoutInCell="1" allowOverlap="1" wp14:anchorId="1C2D69B3" wp14:editId="153CB2B3">
          <wp:simplePos x="0" y="0"/>
          <wp:positionH relativeFrom="page">
            <wp:posOffset>6827520</wp:posOffset>
          </wp:positionH>
          <wp:positionV relativeFrom="page">
            <wp:posOffset>0</wp:posOffset>
          </wp:positionV>
          <wp:extent cx="720090" cy="720090"/>
          <wp:effectExtent l="0" t="0" r="4445" b="4445"/>
          <wp:wrapNone/>
          <wp:docPr id="2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B46BDF2" w14:textId="77777777" w:rsidR="00BF4F7F" w:rsidRDefault="00BF4F7F">
    <w:pPr>
      <w:pStyle w:val="Topptekst"/>
    </w:pPr>
  </w:p>
  <w:p w14:paraId="03F1A557" w14:textId="77777777" w:rsidR="00BF4F7F" w:rsidRDefault="00BF4F7F">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5C14" w14:textId="77777777" w:rsidR="00BF4F7F" w:rsidRDefault="00BF4F7F">
    <w:pPr>
      <w:pStyle w:val="Topptekst"/>
    </w:pPr>
    <w:r>
      <w:rPr>
        <w:noProof/>
        <w:lang w:val="sv-SE" w:eastAsia="sv-SE"/>
      </w:rPr>
      <mc:AlternateContent>
        <mc:Choice Requires="wps">
          <w:drawing>
            <wp:anchor distT="0" distB="0" distL="114300" distR="114300" simplePos="0" relativeHeight="251662848" behindDoc="1" locked="0" layoutInCell="0" allowOverlap="1" wp14:anchorId="4A4A7096" wp14:editId="24CDFD71">
              <wp:simplePos x="0" y="0"/>
              <wp:positionH relativeFrom="margin">
                <wp:align>center</wp:align>
              </wp:positionH>
              <wp:positionV relativeFrom="margin">
                <wp:align>center</wp:align>
              </wp:positionV>
              <wp:extent cx="5709920" cy="3425825"/>
              <wp:effectExtent l="0" t="1247775" r="0" b="717550"/>
              <wp:wrapNone/>
              <wp:docPr id="1310574692"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A076E1B"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4A4A7096" id="_x0000_t202" coordsize="21600,21600" o:spt="202" path="m,l,21600r21600,l21600,xe">
              <v:stroke joinstyle="miter"/>
              <v:path gradientshapeok="t" o:connecttype="rect"/>
            </v:shapetype>
            <v:shape id="WordArt 1029" o:spid="_x0000_s1027" type="#_x0000_t202" style="position:absolute;margin-left:0;margin-top:0;width:449.6pt;height:269.75pt;rotation:-45;z-index:-25165363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o:lock v:ext="edit" shapetype="t"/>
              <v:textbox style="mso-fit-shape-to-text:t">
                <w:txbxContent>
                  <w:p w14:paraId="6A076E1B"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922C" w14:textId="77777777" w:rsidR="00BF4F7F" w:rsidRDefault="00BF4F7F">
    <w:pPr>
      <w:pStyle w:val="Topptekst"/>
      <w:tabs>
        <w:tab w:val="right" w:pos="10205"/>
      </w:tabs>
    </w:pPr>
    <w:r>
      <w:rPr>
        <w:noProof/>
        <w:lang w:val="sv-SE" w:eastAsia="sv-SE"/>
      </w:rPr>
      <mc:AlternateContent>
        <mc:Choice Requires="wps">
          <w:drawing>
            <wp:anchor distT="0" distB="0" distL="114300" distR="114300" simplePos="0" relativeHeight="251663872" behindDoc="1" locked="0" layoutInCell="0" allowOverlap="1" wp14:anchorId="0D808E74" wp14:editId="17E5A6AD">
              <wp:simplePos x="0" y="0"/>
              <wp:positionH relativeFrom="margin">
                <wp:align>center</wp:align>
              </wp:positionH>
              <wp:positionV relativeFrom="margin">
                <wp:align>center</wp:align>
              </wp:positionV>
              <wp:extent cx="5709920" cy="3425825"/>
              <wp:effectExtent l="0" t="1247775" r="0" b="717550"/>
              <wp:wrapNone/>
              <wp:docPr id="734817487"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465F9B45"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0D808E74" id="_x0000_t202" coordsize="21600,21600" o:spt="202" path="m,l,21600r21600,l21600,xe">
              <v:stroke joinstyle="miter"/>
              <v:path gradientshapeok="t" o:connecttype="rect"/>
            </v:shapetype>
            <v:shape id="WordArt 1030" o:spid="_x0000_s1028" type="#_x0000_t202" style="position:absolute;margin-left:0;margin-top:0;width:449.6pt;height:269.75pt;rotation:-45;z-index:-25165260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o:lock v:ext="edit" shapetype="t"/>
              <v:textbox style="mso-fit-shape-to-text:t">
                <w:txbxContent>
                  <w:p w14:paraId="465F9B45"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sv-SE" w:eastAsia="sv-SE"/>
      </w:rPr>
      <w:drawing>
        <wp:anchor distT="0" distB="0" distL="114300" distR="114300" simplePos="0" relativeHeight="251650560" behindDoc="1" locked="0" layoutInCell="1" allowOverlap="1" wp14:anchorId="6037E69B" wp14:editId="5B96A525">
          <wp:simplePos x="0" y="0"/>
          <wp:positionH relativeFrom="page">
            <wp:posOffset>6840855</wp:posOffset>
          </wp:positionH>
          <wp:positionV relativeFrom="page">
            <wp:posOffset>0</wp:posOffset>
          </wp:positionV>
          <wp:extent cx="720090" cy="72009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4AEC9440" w14:textId="77777777" w:rsidR="00BF4F7F" w:rsidRDefault="00BF4F7F">
    <w:pPr>
      <w:pStyle w:val="Topptekst"/>
    </w:pPr>
  </w:p>
  <w:p w14:paraId="7100353C" w14:textId="77777777" w:rsidR="00BF4F7F" w:rsidRDefault="00BF4F7F">
    <w:pPr>
      <w:pStyle w:val="Topptekst"/>
    </w:pPr>
  </w:p>
  <w:p w14:paraId="300744C5" w14:textId="77777777" w:rsidR="00BF4F7F" w:rsidRDefault="00BF4F7F">
    <w:pPr>
      <w:pStyle w:val="Topptekst"/>
    </w:pPr>
  </w:p>
  <w:p w14:paraId="21E60AB7" w14:textId="77777777" w:rsidR="00BF4F7F" w:rsidRDefault="00BF4F7F">
    <w:pPr>
      <w:pStyle w:val="Topptekst"/>
    </w:pPr>
  </w:p>
  <w:p w14:paraId="1135DD75" w14:textId="77777777" w:rsidR="00BF4F7F" w:rsidRDefault="00BF4F7F">
    <w:pPr>
      <w:pStyle w:val="Contents"/>
    </w:pPr>
    <w:r>
      <w:t>DOCUMENT REVISION</w:t>
    </w:r>
  </w:p>
  <w:p w14:paraId="5A7D9636" w14:textId="77777777" w:rsidR="00BF4F7F" w:rsidRDefault="00BF4F7F">
    <w:pPr>
      <w:pStyle w:val="Topptekst"/>
    </w:pPr>
  </w:p>
  <w:p w14:paraId="1EF8851D" w14:textId="77777777" w:rsidR="00BF4F7F" w:rsidRDefault="00BF4F7F">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F3FC" w14:textId="77777777" w:rsidR="00BF4F7F" w:rsidRDefault="00BF4F7F">
    <w:pPr>
      <w:pStyle w:val="Topptekst"/>
    </w:pPr>
    <w:r>
      <w:rPr>
        <w:noProof/>
        <w:lang w:val="sv-SE" w:eastAsia="sv-SE"/>
      </w:rPr>
      <mc:AlternateContent>
        <mc:Choice Requires="wps">
          <w:drawing>
            <wp:anchor distT="0" distB="0" distL="114300" distR="114300" simplePos="0" relativeHeight="251661824" behindDoc="1" locked="0" layoutInCell="0" allowOverlap="1" wp14:anchorId="3D4A584E" wp14:editId="682A7656">
              <wp:simplePos x="0" y="0"/>
              <wp:positionH relativeFrom="margin">
                <wp:align>center</wp:align>
              </wp:positionH>
              <wp:positionV relativeFrom="margin">
                <wp:align>center</wp:align>
              </wp:positionV>
              <wp:extent cx="5709920" cy="3425825"/>
              <wp:effectExtent l="0" t="1247775" r="0" b="717550"/>
              <wp:wrapNone/>
              <wp:docPr id="2108776765"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5FBD1322"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3D4A584E" id="_x0000_t202" coordsize="21600,21600" o:spt="202" path="m,l,21600r21600,l21600,xe">
              <v:stroke joinstyle="miter"/>
              <v:path gradientshapeok="t" o:connecttype="rect"/>
            </v:shapetype>
            <v:shape id="WordArt 1028" o:spid="_x0000_s1029" type="#_x0000_t202" style="position:absolute;margin-left:0;margin-top:0;width:449.6pt;height:269.75pt;rotation:-45;z-index:-25165465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o:lock v:ext="edit" shapetype="t"/>
              <v:textbox style="mso-fit-shape-to-text:t">
                <w:txbxContent>
                  <w:p w14:paraId="5FBD1322"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9511C" w14:textId="77777777" w:rsidR="00BF4F7F" w:rsidRDefault="00BF4F7F">
    <w:pPr>
      <w:pStyle w:val="Topptekst"/>
    </w:pPr>
    <w:r>
      <w:rPr>
        <w:noProof/>
        <w:lang w:val="sv-SE" w:eastAsia="sv-SE"/>
      </w:rPr>
      <mc:AlternateContent>
        <mc:Choice Requires="wps">
          <w:drawing>
            <wp:anchor distT="0" distB="0" distL="114300" distR="114300" simplePos="0" relativeHeight="251665920" behindDoc="1" locked="0" layoutInCell="0" allowOverlap="1" wp14:anchorId="400A9E74" wp14:editId="726DA07A">
              <wp:simplePos x="0" y="0"/>
              <wp:positionH relativeFrom="margin">
                <wp:align>center</wp:align>
              </wp:positionH>
              <wp:positionV relativeFrom="margin">
                <wp:align>center</wp:align>
              </wp:positionV>
              <wp:extent cx="5709920" cy="3425825"/>
              <wp:effectExtent l="0" t="1247775" r="0" b="717550"/>
              <wp:wrapNone/>
              <wp:docPr id="194489891"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AE31442"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400A9E74" id="_x0000_t202" coordsize="21600,21600" o:spt="202" path="m,l,21600r21600,l21600,xe">
              <v:stroke joinstyle="miter"/>
              <v:path gradientshapeok="t" o:connecttype="rect"/>
            </v:shapetype>
            <v:shape id="WordArt 1032" o:spid="_x0000_s1030" type="#_x0000_t202" style="position:absolute;margin-left:0;margin-top:0;width:449.6pt;height:269.75pt;rotation:-45;z-index:-251650560;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o:lock v:ext="edit" shapetype="t"/>
              <v:textbox style="mso-fit-shape-to-text:t">
                <w:txbxContent>
                  <w:p w14:paraId="0AE31442"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07E1" w14:textId="77777777" w:rsidR="00BF4F7F" w:rsidRDefault="00BF4F7F">
    <w:pPr>
      <w:pStyle w:val="Topptekst"/>
    </w:pPr>
    <w:r>
      <w:rPr>
        <w:noProof/>
        <w:lang w:val="sv-SE" w:eastAsia="sv-SE"/>
      </w:rPr>
      <mc:AlternateContent>
        <mc:Choice Requires="wps">
          <w:drawing>
            <wp:anchor distT="0" distB="0" distL="114300" distR="114300" simplePos="0" relativeHeight="251666944" behindDoc="1" locked="0" layoutInCell="0" allowOverlap="1" wp14:anchorId="72B26E70" wp14:editId="4243C449">
              <wp:simplePos x="0" y="0"/>
              <wp:positionH relativeFrom="margin">
                <wp:align>center</wp:align>
              </wp:positionH>
              <wp:positionV relativeFrom="margin">
                <wp:align>center</wp:align>
              </wp:positionV>
              <wp:extent cx="5709920" cy="3425825"/>
              <wp:effectExtent l="0" t="1247775" r="0" b="717550"/>
              <wp:wrapNone/>
              <wp:docPr id="1486541010"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DB16172"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72B26E70" id="_x0000_t202" coordsize="21600,21600" o:spt="202" path="m,l,21600r21600,l21600,xe">
              <v:stroke joinstyle="miter"/>
              <v:path gradientshapeok="t" o:connecttype="rect"/>
            </v:shapetype>
            <v:shape id="WordArt 1033" o:spid="_x0000_s1031" type="#_x0000_t202" style="position:absolute;margin-left:0;margin-top:0;width:449.6pt;height:269.75pt;rotation:-45;z-index:-25164953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Kju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r6RNDIfAvqSNx7CkrF/e+9QE0+7M01UK5IfI1gniiJa0zq&#10;XwhshieBbqQQiP199xKUxCMlRjErTDRE/SQg01H+DqJjs+TEiel4eOR8Qo13vVuTi7dtEnThOQqi&#10;yCSdY7xjJv/8TqcuP+HqGQ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HtKju9wEAAMwDAAAOAAAAAAAAAAAAAAAAAC4CAABk&#10;cnMvZTJvRG9jLnhtbFBLAQItABQABgAIAAAAIQCmAIQA3AAAAAUBAAAPAAAAAAAAAAAAAAAAAFEE&#10;AABkcnMvZG93bnJldi54bWxQSwUGAAAAAAQABADzAAAAWgUAAAAA&#10;" o:allowincell="f" filled="f" stroked="f">
              <o:lock v:ext="edit" shapetype="t"/>
              <v:textbox style="mso-fit-shape-to-text:t">
                <w:txbxContent>
                  <w:p w14:paraId="6DB16172"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sv-SE" w:eastAsia="sv-SE"/>
      </w:rPr>
      <w:drawing>
        <wp:anchor distT="0" distB="0" distL="114300" distR="114300" simplePos="0" relativeHeight="251647488" behindDoc="1" locked="0" layoutInCell="1" allowOverlap="1" wp14:anchorId="3CCDF944" wp14:editId="44E069E3">
          <wp:simplePos x="0" y="0"/>
          <wp:positionH relativeFrom="page">
            <wp:posOffset>6840855</wp:posOffset>
          </wp:positionH>
          <wp:positionV relativeFrom="page">
            <wp:posOffset>0</wp:posOffset>
          </wp:positionV>
          <wp:extent cx="720090" cy="720090"/>
          <wp:effectExtent l="0" t="0" r="4445" b="4445"/>
          <wp:wrapNone/>
          <wp:docPr id="32" name="Bild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7070859" w14:textId="77777777" w:rsidR="00BF4F7F" w:rsidRDefault="00BF4F7F">
    <w:pPr>
      <w:pStyle w:val="Topptekst"/>
    </w:pPr>
  </w:p>
  <w:p w14:paraId="03D80E5C" w14:textId="77777777" w:rsidR="00BF4F7F" w:rsidRDefault="00BF4F7F">
    <w:pPr>
      <w:pStyle w:val="Topptekst"/>
    </w:pPr>
  </w:p>
  <w:p w14:paraId="12AB929A" w14:textId="77777777" w:rsidR="00BF4F7F" w:rsidRDefault="00BF4F7F">
    <w:pPr>
      <w:pStyle w:val="Topptekst"/>
    </w:pPr>
  </w:p>
  <w:p w14:paraId="5B23D3BE" w14:textId="77777777" w:rsidR="00BF4F7F" w:rsidRDefault="00BF4F7F">
    <w:pPr>
      <w:pStyle w:val="Topptekst"/>
    </w:pPr>
  </w:p>
  <w:p w14:paraId="087F09E7" w14:textId="77777777" w:rsidR="00BF4F7F" w:rsidRDefault="00BF4F7F">
    <w:pPr>
      <w:pStyle w:val="Contents"/>
    </w:pPr>
    <w:r>
      <w:t>CONTENTS</w:t>
    </w:r>
  </w:p>
  <w:p w14:paraId="0CAB8949" w14:textId="77777777" w:rsidR="00BF4F7F" w:rsidRDefault="00BF4F7F">
    <w:pPr>
      <w:pStyle w:val="Topptekst"/>
      <w:spacing w:line="140" w:lineRule="exact"/>
    </w:pPr>
  </w:p>
  <w:p w14:paraId="2BBE68FF" w14:textId="77777777" w:rsidR="00BF4F7F" w:rsidRDefault="00BF4F7F">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4017" w14:textId="77777777" w:rsidR="00BF4F7F" w:rsidRDefault="00BF4F7F">
    <w:pPr>
      <w:pStyle w:val="Topptekst"/>
    </w:pPr>
    <w:r>
      <w:rPr>
        <w:noProof/>
        <w:lang w:val="sv-SE" w:eastAsia="sv-SE"/>
      </w:rPr>
      <mc:AlternateContent>
        <mc:Choice Requires="wps">
          <w:drawing>
            <wp:anchor distT="0" distB="0" distL="114300" distR="114300" simplePos="0" relativeHeight="251664896" behindDoc="1" locked="0" layoutInCell="0" allowOverlap="1" wp14:anchorId="704B0E8A" wp14:editId="0A79C59D">
              <wp:simplePos x="0" y="0"/>
              <wp:positionH relativeFrom="margin">
                <wp:align>center</wp:align>
              </wp:positionH>
              <wp:positionV relativeFrom="margin">
                <wp:align>center</wp:align>
              </wp:positionV>
              <wp:extent cx="5709920" cy="3425825"/>
              <wp:effectExtent l="0" t="1247775" r="0" b="717550"/>
              <wp:wrapNone/>
              <wp:docPr id="385415204"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5BE4F941"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704B0E8A" id="_x0000_t202" coordsize="21600,21600" o:spt="202" path="m,l,21600r21600,l21600,xe">
              <v:stroke joinstyle="miter"/>
              <v:path gradientshapeok="t" o:connecttype="rect"/>
            </v:shapetype>
            <v:shape id="WordArt 1031" o:spid="_x0000_s1032" type="#_x0000_t202" style="position:absolute;margin-left:0;margin-top:0;width:449.6pt;height:269.75pt;rotation:-45;z-index:-251651584;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e1HrDvgBAADMAwAADgAAAAAAAAAAAAAAAAAuAgAA&#10;ZHJzL2Uyb0RvYy54bWxQSwECLQAUAAYACAAAACEApgCEANwAAAAFAQAADwAAAAAAAAAAAAAAAABS&#10;BAAAZHJzL2Rvd25yZXYueG1sUEsFBgAAAAAEAAQA8wAAAFsFAAAAAA==&#10;" o:allowincell="f" filled="f" stroked="f">
              <o:lock v:ext="edit" shapetype="t"/>
              <v:textbox style="mso-fit-shape-to-text:t">
                <w:txbxContent>
                  <w:p w14:paraId="5BE4F941" w14:textId="77777777" w:rsidR="00BF4F7F" w:rsidRDefault="00BF4F7F">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sv-SE" w:eastAsia="sv-SE"/>
      </w:rPr>
      <w:drawing>
        <wp:anchor distT="0" distB="0" distL="114300" distR="114300" simplePos="0" relativeHeight="251652608" behindDoc="1" locked="0" layoutInCell="1" allowOverlap="1" wp14:anchorId="7C9EC6B6" wp14:editId="723A3A89">
          <wp:simplePos x="0" y="0"/>
          <wp:positionH relativeFrom="page">
            <wp:posOffset>6840855</wp:posOffset>
          </wp:positionH>
          <wp:positionV relativeFrom="page">
            <wp:posOffset>0</wp:posOffset>
          </wp:positionV>
          <wp:extent cx="720090" cy="720090"/>
          <wp:effectExtent l="0" t="0" r="4445" b="4445"/>
          <wp:wrapNone/>
          <wp:docPr id="33" name="Bild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1198094" w14:textId="77777777" w:rsidR="00BF4F7F" w:rsidRDefault="00BF4F7F">
    <w:pPr>
      <w:pStyle w:val="Topptekst"/>
    </w:pPr>
  </w:p>
  <w:p w14:paraId="7A669FE1" w14:textId="77777777" w:rsidR="00BF4F7F" w:rsidRDefault="00BF4F7F">
    <w:pPr>
      <w:pStyle w:val="Topptekst"/>
    </w:pPr>
  </w:p>
  <w:p w14:paraId="4E106D27" w14:textId="77777777" w:rsidR="00BF4F7F" w:rsidRDefault="00BF4F7F">
    <w:pPr>
      <w:pStyle w:val="Topptekst"/>
    </w:pPr>
  </w:p>
  <w:p w14:paraId="67385917" w14:textId="77777777" w:rsidR="00BF4F7F" w:rsidRDefault="00BF4F7F">
    <w:pPr>
      <w:pStyle w:val="Topptekst"/>
    </w:pPr>
  </w:p>
  <w:p w14:paraId="77BEC515" w14:textId="77777777" w:rsidR="00BF4F7F" w:rsidRDefault="00BF4F7F">
    <w:pPr>
      <w:pStyle w:val="Contents"/>
    </w:pPr>
    <w:r>
      <w:t>CONTENTS</w:t>
    </w:r>
  </w:p>
  <w:p w14:paraId="6C9BAEE3" w14:textId="77777777" w:rsidR="00BF4F7F" w:rsidRDefault="00BF4F7F">
    <w:pPr>
      <w:pStyle w:val="Topptekst"/>
    </w:pPr>
  </w:p>
  <w:p w14:paraId="2B9128D6" w14:textId="77777777" w:rsidR="00BF4F7F" w:rsidRDefault="00BF4F7F">
    <w:pPr>
      <w:pStyle w:val="Topptekst"/>
      <w:spacing w:line="140" w:lineRule="exact"/>
    </w:pPr>
  </w:p>
  <w:p w14:paraId="7AD862A5" w14:textId="77777777" w:rsidR="00BF4F7F" w:rsidRDefault="00BF4F7F">
    <w:pPr>
      <w:pStyle w:val="Topptekst"/>
    </w:pPr>
    <w:r>
      <w:rPr>
        <w:noProof/>
        <w:lang w:val="sv-SE" w:eastAsia="sv-SE"/>
      </w:rPr>
      <w:drawing>
        <wp:anchor distT="0" distB="0" distL="114300" distR="114300" simplePos="0" relativeHeight="251649536" behindDoc="1" locked="0" layoutInCell="1" allowOverlap="1" wp14:anchorId="3EE494E1" wp14:editId="62303FFF">
          <wp:simplePos x="0" y="0"/>
          <wp:positionH relativeFrom="page">
            <wp:posOffset>6827520</wp:posOffset>
          </wp:positionH>
          <wp:positionV relativeFrom="page">
            <wp:posOffset>0</wp:posOffset>
          </wp:positionV>
          <wp:extent cx="720090" cy="720090"/>
          <wp:effectExtent l="0" t="0" r="4445" b="4445"/>
          <wp:wrapNone/>
          <wp:docPr id="34" name="Bild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C78B0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050F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102FF8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5EF8DAB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207A2A1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972607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C23064B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FFFFFF88"/>
    <w:lvl w:ilvl="0">
      <w:start w:val="1"/>
      <w:numFmt w:val="decimal"/>
      <w:pStyle w:val="Nummerertliste"/>
      <w:lvlText w:val="%1."/>
      <w:lvlJc w:val="left"/>
      <w:pPr>
        <w:tabs>
          <w:tab w:val="left" w:pos="360"/>
        </w:tabs>
        <w:ind w:left="360" w:hanging="360"/>
      </w:pPr>
    </w:lvl>
  </w:abstractNum>
  <w:abstractNum w:abstractNumId="8" w15:restartNumberingAfterBreak="0">
    <w:nsid w:val="FFFFFF89"/>
    <w:multiLevelType w:val="singleLevel"/>
    <w:tmpl w:val="9BF8E13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F51E0D"/>
    <w:multiLevelType w:val="multilevel"/>
    <w:tmpl w:val="06F51E0D"/>
    <w:lvl w:ilvl="0">
      <w:start w:val="1"/>
      <w:numFmt w:val="bullet"/>
      <w:lvlText w:val="o"/>
      <w:lvlJc w:val="left"/>
      <w:pPr>
        <w:ind w:left="1140" w:hanging="420"/>
      </w:pPr>
      <w:rPr>
        <w:rFonts w:ascii="Courier New" w:hAnsi="Courier New" w:cs="Courier New" w:hint="default"/>
      </w:rPr>
    </w:lvl>
    <w:lvl w:ilvl="1">
      <w:start w:val="1"/>
      <w:numFmt w:val="bullet"/>
      <w:lvlText w:val=""/>
      <w:lvlJc w:val="left"/>
      <w:pPr>
        <w:ind w:left="1560" w:hanging="420"/>
      </w:pPr>
      <w:rPr>
        <w:rFonts w:ascii="Wingdings" w:hAnsi="Wingdings" w:hint="default"/>
      </w:rPr>
    </w:lvl>
    <w:lvl w:ilvl="2">
      <w:start w:val="1"/>
      <w:numFmt w:val="bullet"/>
      <w:lvlText w:val=""/>
      <w:lvlJc w:val="left"/>
      <w:pPr>
        <w:ind w:left="1980" w:hanging="420"/>
      </w:pPr>
      <w:rPr>
        <w:rFonts w:ascii="Wingdings" w:hAnsi="Wingdings" w:hint="default"/>
      </w:rPr>
    </w:lvl>
    <w:lvl w:ilvl="3">
      <w:start w:val="1"/>
      <w:numFmt w:val="bullet"/>
      <w:lvlText w:val=""/>
      <w:lvlJc w:val="left"/>
      <w:pPr>
        <w:ind w:left="2400" w:hanging="420"/>
      </w:pPr>
      <w:rPr>
        <w:rFonts w:ascii="Wingdings" w:hAnsi="Wingdings" w:hint="default"/>
      </w:rPr>
    </w:lvl>
    <w:lvl w:ilvl="4">
      <w:start w:val="1"/>
      <w:numFmt w:val="bullet"/>
      <w:lvlText w:val=""/>
      <w:lvlJc w:val="left"/>
      <w:pPr>
        <w:ind w:left="2820" w:hanging="420"/>
      </w:pPr>
      <w:rPr>
        <w:rFonts w:ascii="Wingdings" w:hAnsi="Wingdings" w:hint="default"/>
      </w:rPr>
    </w:lvl>
    <w:lvl w:ilvl="5">
      <w:start w:val="1"/>
      <w:numFmt w:val="bullet"/>
      <w:lvlText w:val=""/>
      <w:lvlJc w:val="left"/>
      <w:pPr>
        <w:ind w:left="3240" w:hanging="420"/>
      </w:pPr>
      <w:rPr>
        <w:rFonts w:ascii="Wingdings" w:hAnsi="Wingdings" w:hint="default"/>
      </w:rPr>
    </w:lvl>
    <w:lvl w:ilvl="6">
      <w:start w:val="1"/>
      <w:numFmt w:val="bullet"/>
      <w:lvlText w:val=""/>
      <w:lvlJc w:val="left"/>
      <w:pPr>
        <w:ind w:left="3660" w:hanging="420"/>
      </w:pPr>
      <w:rPr>
        <w:rFonts w:ascii="Wingdings" w:hAnsi="Wingdings" w:hint="default"/>
      </w:rPr>
    </w:lvl>
    <w:lvl w:ilvl="7">
      <w:start w:val="1"/>
      <w:numFmt w:val="bullet"/>
      <w:lvlText w:val=""/>
      <w:lvlJc w:val="left"/>
      <w:pPr>
        <w:ind w:left="4080" w:hanging="420"/>
      </w:pPr>
      <w:rPr>
        <w:rFonts w:ascii="Wingdings" w:hAnsi="Wingdings" w:hint="default"/>
      </w:rPr>
    </w:lvl>
    <w:lvl w:ilvl="8">
      <w:start w:val="1"/>
      <w:numFmt w:val="bullet"/>
      <w:lvlText w:val=""/>
      <w:lvlJc w:val="left"/>
      <w:pPr>
        <w:ind w:left="4500" w:hanging="420"/>
      </w:pPr>
      <w:rPr>
        <w:rFonts w:ascii="Wingdings" w:hAnsi="Wingdings" w:hint="default"/>
      </w:rPr>
    </w:lvl>
  </w:abstractNum>
  <w:abstractNum w:abstractNumId="10" w15:restartNumberingAfterBreak="0">
    <w:nsid w:val="127A7D11"/>
    <w:multiLevelType w:val="hybridMultilevel"/>
    <w:tmpl w:val="896683AA"/>
    <w:lvl w:ilvl="0" w:tplc="04140001">
      <w:start w:val="1"/>
      <w:numFmt w:val="bullet"/>
      <w:lvlText w:val=""/>
      <w:lvlJc w:val="left"/>
      <w:pPr>
        <w:ind w:left="936" w:hanging="360"/>
      </w:pPr>
      <w:rPr>
        <w:rFonts w:ascii="Symbol" w:hAnsi="Symbol" w:hint="default"/>
      </w:rPr>
    </w:lvl>
    <w:lvl w:ilvl="1" w:tplc="04140003" w:tentative="1">
      <w:start w:val="1"/>
      <w:numFmt w:val="bullet"/>
      <w:lvlText w:val="o"/>
      <w:lvlJc w:val="left"/>
      <w:pPr>
        <w:ind w:left="1656" w:hanging="360"/>
      </w:pPr>
      <w:rPr>
        <w:rFonts w:ascii="Courier New" w:hAnsi="Courier New" w:cs="Courier New" w:hint="default"/>
      </w:rPr>
    </w:lvl>
    <w:lvl w:ilvl="2" w:tplc="04140005" w:tentative="1">
      <w:start w:val="1"/>
      <w:numFmt w:val="bullet"/>
      <w:lvlText w:val=""/>
      <w:lvlJc w:val="left"/>
      <w:pPr>
        <w:ind w:left="2376" w:hanging="360"/>
      </w:pPr>
      <w:rPr>
        <w:rFonts w:ascii="Wingdings" w:hAnsi="Wingdings" w:hint="default"/>
      </w:rPr>
    </w:lvl>
    <w:lvl w:ilvl="3" w:tplc="04140001" w:tentative="1">
      <w:start w:val="1"/>
      <w:numFmt w:val="bullet"/>
      <w:lvlText w:val=""/>
      <w:lvlJc w:val="left"/>
      <w:pPr>
        <w:ind w:left="3096" w:hanging="360"/>
      </w:pPr>
      <w:rPr>
        <w:rFonts w:ascii="Symbol" w:hAnsi="Symbol" w:hint="default"/>
      </w:rPr>
    </w:lvl>
    <w:lvl w:ilvl="4" w:tplc="04140003" w:tentative="1">
      <w:start w:val="1"/>
      <w:numFmt w:val="bullet"/>
      <w:lvlText w:val="o"/>
      <w:lvlJc w:val="left"/>
      <w:pPr>
        <w:ind w:left="3816" w:hanging="360"/>
      </w:pPr>
      <w:rPr>
        <w:rFonts w:ascii="Courier New" w:hAnsi="Courier New" w:cs="Courier New" w:hint="default"/>
      </w:rPr>
    </w:lvl>
    <w:lvl w:ilvl="5" w:tplc="04140005" w:tentative="1">
      <w:start w:val="1"/>
      <w:numFmt w:val="bullet"/>
      <w:lvlText w:val=""/>
      <w:lvlJc w:val="left"/>
      <w:pPr>
        <w:ind w:left="4536" w:hanging="360"/>
      </w:pPr>
      <w:rPr>
        <w:rFonts w:ascii="Wingdings" w:hAnsi="Wingdings" w:hint="default"/>
      </w:rPr>
    </w:lvl>
    <w:lvl w:ilvl="6" w:tplc="04140001" w:tentative="1">
      <w:start w:val="1"/>
      <w:numFmt w:val="bullet"/>
      <w:lvlText w:val=""/>
      <w:lvlJc w:val="left"/>
      <w:pPr>
        <w:ind w:left="5256" w:hanging="360"/>
      </w:pPr>
      <w:rPr>
        <w:rFonts w:ascii="Symbol" w:hAnsi="Symbol" w:hint="default"/>
      </w:rPr>
    </w:lvl>
    <w:lvl w:ilvl="7" w:tplc="04140003" w:tentative="1">
      <w:start w:val="1"/>
      <w:numFmt w:val="bullet"/>
      <w:lvlText w:val="o"/>
      <w:lvlJc w:val="left"/>
      <w:pPr>
        <w:ind w:left="5976" w:hanging="360"/>
      </w:pPr>
      <w:rPr>
        <w:rFonts w:ascii="Courier New" w:hAnsi="Courier New" w:cs="Courier New" w:hint="default"/>
      </w:rPr>
    </w:lvl>
    <w:lvl w:ilvl="8" w:tplc="04140005" w:tentative="1">
      <w:start w:val="1"/>
      <w:numFmt w:val="bullet"/>
      <w:lvlText w:val=""/>
      <w:lvlJc w:val="left"/>
      <w:pPr>
        <w:ind w:left="6696" w:hanging="360"/>
      </w:pPr>
      <w:rPr>
        <w:rFonts w:ascii="Wingdings" w:hAnsi="Wingdings" w:hint="default"/>
      </w:rPr>
    </w:lvl>
  </w:abstractNum>
  <w:abstractNum w:abstractNumId="11"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134F700B"/>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E7E01D9"/>
    <w:multiLevelType w:val="multilevel"/>
    <w:tmpl w:val="1E7E01D9"/>
    <w:lvl w:ilvl="0">
      <w:start w:val="1"/>
      <w:numFmt w:val="decimal"/>
      <w:pStyle w:val="Referencelist"/>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2D15AFB"/>
    <w:multiLevelType w:val="multilevel"/>
    <w:tmpl w:val="04140025"/>
    <w:styleLink w:val="Stil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27D04"/>
    <w:multiLevelType w:val="multilevel"/>
    <w:tmpl w:val="42A27D04"/>
    <w:lvl w:ilvl="0">
      <w:start w:val="1"/>
      <w:numFmt w:val="bullet"/>
      <w:lvlText w:val=""/>
      <w:lvlJc w:val="left"/>
      <w:pPr>
        <w:ind w:left="840" w:hanging="420"/>
      </w:pPr>
      <w:rPr>
        <w:rFonts w:ascii="Symbol" w:hAnsi="Symbol" w:hint="default"/>
        <w:color w:val="00558C"/>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1" w15:restartNumberingAfterBreak="0">
    <w:nsid w:val="44C914F7"/>
    <w:multiLevelType w:val="hybridMultilevel"/>
    <w:tmpl w:val="4CDE76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48051CCD"/>
    <w:multiLevelType w:val="multilevel"/>
    <w:tmpl w:val="041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BED13A5"/>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22610F"/>
    <w:multiLevelType w:val="multilevel"/>
    <w:tmpl w:val="04140025"/>
    <w:styleLink w:val="Stil1"/>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1340DEE"/>
    <w:multiLevelType w:val="multilevel"/>
    <w:tmpl w:val="04140025"/>
    <w:numStyleLink w:val="Stil2"/>
  </w:abstractNum>
  <w:abstractNum w:abstractNumId="26" w15:restartNumberingAfterBreak="0">
    <w:nsid w:val="53134F25"/>
    <w:multiLevelType w:val="hybridMultilevel"/>
    <w:tmpl w:val="E886E04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EB057A3"/>
    <w:multiLevelType w:val="multilevel"/>
    <w:tmpl w:val="5EB057A3"/>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0CA639A"/>
    <w:multiLevelType w:val="multilevel"/>
    <w:tmpl w:val="0414001D"/>
    <w:styleLink w:val="Stil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75035"/>
    <w:multiLevelType w:val="multilevel"/>
    <w:tmpl w:val="04140025"/>
    <w:numStyleLink w:val="Stil1"/>
  </w:abstractNum>
  <w:abstractNum w:abstractNumId="30" w15:restartNumberingAfterBreak="0">
    <w:nsid w:val="67AB4D84"/>
    <w:multiLevelType w:val="multilevel"/>
    <w:tmpl w:val="67AB4D84"/>
    <w:lvl w:ilvl="0">
      <w:start w:val="1"/>
      <w:numFmt w:val="decimal"/>
      <w:lvlText w:val="%1."/>
      <w:lvlJc w:val="left"/>
      <w:pPr>
        <w:tabs>
          <w:tab w:val="left" w:pos="1559"/>
        </w:tabs>
        <w:ind w:left="2268" w:hanging="709"/>
      </w:pPr>
      <w:rPr>
        <w:rFonts w:asciiTheme="minorHAnsi" w:hAnsiTheme="minorHAnsi" w:hint="default"/>
        <w:b/>
        <w:i w:val="0"/>
        <w:color w:val="00558C"/>
        <w:sz w:val="28"/>
      </w:rPr>
    </w:lvl>
    <w:lvl w:ilvl="1">
      <w:start w:val="1"/>
      <w:numFmt w:val="decimal"/>
      <w:lvlText w:val="%1.%2."/>
      <w:lvlJc w:val="left"/>
      <w:pPr>
        <w:tabs>
          <w:tab w:val="left" w:pos="142"/>
        </w:tabs>
        <w:ind w:left="993" w:hanging="851"/>
      </w:pPr>
      <w:rPr>
        <w:rFonts w:asciiTheme="minorHAnsi" w:hAnsiTheme="minorHAnsi" w:hint="default"/>
        <w:b/>
        <w:i w:val="0"/>
        <w:color w:val="00558C"/>
        <w:sz w:val="24"/>
      </w:rPr>
    </w:lvl>
    <w:lvl w:ilvl="2">
      <w:start w:val="1"/>
      <w:numFmt w:val="decimal"/>
      <w:lvlText w:val="%1.%2.%3."/>
      <w:lvlJc w:val="left"/>
      <w:pPr>
        <w:tabs>
          <w:tab w:val="left" w:pos="0"/>
        </w:tabs>
        <w:ind w:left="992" w:hanging="992"/>
      </w:pPr>
      <w:rPr>
        <w:rFonts w:asciiTheme="minorHAnsi" w:hAnsiTheme="minorHAnsi" w:hint="default"/>
        <w:b/>
        <w:i w:val="0"/>
        <w:color w:val="00558C"/>
        <w:sz w:val="22"/>
      </w:rPr>
    </w:lvl>
    <w:lvl w:ilvl="3">
      <w:start w:val="1"/>
      <w:numFmt w:val="decimal"/>
      <w:lvlText w:val="%1.%2.%3.%4."/>
      <w:lvlJc w:val="left"/>
      <w:pPr>
        <w:tabs>
          <w:tab w:val="left"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43B483B"/>
    <w:multiLevelType w:val="multilevel"/>
    <w:tmpl w:val="0414001D"/>
    <w:numStyleLink w:val="Stil3"/>
  </w:abstractNum>
  <w:abstractNum w:abstractNumId="33"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4"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CE81C45"/>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8700432">
    <w:abstractNumId w:val="30"/>
  </w:num>
  <w:num w:numId="2" w16cid:durableId="1596789987">
    <w:abstractNumId w:val="7"/>
  </w:num>
  <w:num w:numId="3" w16cid:durableId="2132047141">
    <w:abstractNumId w:val="35"/>
  </w:num>
  <w:num w:numId="4" w16cid:durableId="79570223">
    <w:abstractNumId w:val="12"/>
  </w:num>
  <w:num w:numId="5" w16cid:durableId="586302996">
    <w:abstractNumId w:val="11"/>
  </w:num>
  <w:num w:numId="6" w16cid:durableId="2059235333">
    <w:abstractNumId w:val="13"/>
  </w:num>
  <w:num w:numId="7" w16cid:durableId="1877112223">
    <w:abstractNumId w:val="31"/>
  </w:num>
  <w:num w:numId="8" w16cid:durableId="304117376">
    <w:abstractNumId w:val="33"/>
  </w:num>
  <w:num w:numId="9" w16cid:durableId="1107579133">
    <w:abstractNumId w:val="34"/>
  </w:num>
  <w:num w:numId="10" w16cid:durableId="129323255">
    <w:abstractNumId w:val="16"/>
  </w:num>
  <w:num w:numId="11" w16cid:durableId="708455724">
    <w:abstractNumId w:val="17"/>
  </w:num>
  <w:num w:numId="12" w16cid:durableId="841623747">
    <w:abstractNumId w:val="14"/>
  </w:num>
  <w:num w:numId="13" w16cid:durableId="721752358">
    <w:abstractNumId w:val="27"/>
  </w:num>
  <w:num w:numId="14" w16cid:durableId="118764332">
    <w:abstractNumId w:val="19"/>
  </w:num>
  <w:num w:numId="15" w16cid:durableId="1392852529">
    <w:abstractNumId w:val="18"/>
  </w:num>
  <w:num w:numId="16" w16cid:durableId="1405254002">
    <w:abstractNumId w:val="20"/>
  </w:num>
  <w:num w:numId="17" w16cid:durableId="1027290547">
    <w:abstractNumId w:val="9"/>
  </w:num>
  <w:num w:numId="18" w16cid:durableId="1694305519">
    <w:abstractNumId w:val="2"/>
  </w:num>
  <w:num w:numId="19" w16cid:durableId="1489594498">
    <w:abstractNumId w:val="8"/>
  </w:num>
  <w:num w:numId="20" w16cid:durableId="502816676">
    <w:abstractNumId w:val="1"/>
  </w:num>
  <w:num w:numId="21" w16cid:durableId="503326095">
    <w:abstractNumId w:val="0"/>
  </w:num>
  <w:num w:numId="22" w16cid:durableId="704062600">
    <w:abstractNumId w:val="6"/>
  </w:num>
  <w:num w:numId="23" w16cid:durableId="1291088364">
    <w:abstractNumId w:val="5"/>
  </w:num>
  <w:num w:numId="24" w16cid:durableId="1751585059">
    <w:abstractNumId w:val="4"/>
  </w:num>
  <w:num w:numId="25" w16cid:durableId="1521815220">
    <w:abstractNumId w:val="3"/>
  </w:num>
  <w:num w:numId="26" w16cid:durableId="164439561">
    <w:abstractNumId w:val="26"/>
  </w:num>
  <w:num w:numId="27" w16cid:durableId="1273054169">
    <w:abstractNumId w:val="36"/>
  </w:num>
  <w:num w:numId="28" w16cid:durableId="1157572972">
    <w:abstractNumId w:val="29"/>
  </w:num>
  <w:num w:numId="29" w16cid:durableId="1756778240">
    <w:abstractNumId w:val="24"/>
  </w:num>
  <w:num w:numId="30" w16cid:durableId="20120219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92562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36133530">
    <w:abstractNumId w:val="25"/>
  </w:num>
  <w:num w:numId="33" w16cid:durableId="1271931474">
    <w:abstractNumId w:val="15"/>
  </w:num>
  <w:num w:numId="34" w16cid:durableId="162166173">
    <w:abstractNumId w:val="28"/>
  </w:num>
  <w:num w:numId="35" w16cid:durableId="870918929">
    <w:abstractNumId w:val="32"/>
  </w:num>
  <w:num w:numId="36" w16cid:durableId="912932167">
    <w:abstractNumId w:val="22"/>
  </w:num>
  <w:num w:numId="37" w16cid:durableId="1967738057">
    <w:abstractNumId w:val="21"/>
  </w:num>
  <w:num w:numId="38" w16cid:durableId="1724136265">
    <w:abstractNumId w:val="23"/>
  </w:num>
  <w:num w:numId="39" w16cid:durableId="1374161673">
    <w:abstractNumId w:val="10"/>
  </w:num>
  <w:num w:numId="40" w16cid:durableId="13543076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1404" w:allStyles="0" w:customStyles="0" w:latentStyles="1" w:stylesInUse="0" w:headingStyles="0" w:numberingStyles="0" w:tableStyles="0" w:directFormattingOnRuns="0" w:directFormattingOnParagraphs="0" w:directFormattingOnNumbering="1" w:directFormattingOnTables="0" w:clearFormatting="1" w:top3HeadingStyles="0" w:visibleStyles="0" w:alternateStyleNames="0"/>
  <w:defaultTabStop w:val="708"/>
  <w:hyphenationZone w:val="425"/>
  <w:drawingGridHorizontalSpacing w:val="90"/>
  <w:noPunctuationKerning/>
  <w:characterSpacingControl w:val="doNotCompress"/>
  <w:hdrShapeDefaults>
    <o:shapedefaults v:ext="edit" spidmax="3074"/>
    <o:shapelayout v:ext="edit">
      <o:idmap v:ext="edit" data="1,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RkN2E0YjI5ZmUwMmIyZWNiNDc5MDFiNmE2M2IzNmEifQ=="/>
  </w:docVars>
  <w:rsids>
    <w:rsidRoot w:val="00172A27"/>
    <w:rsid w:val="00001616"/>
    <w:rsid w:val="0000452A"/>
    <w:rsid w:val="00011E8B"/>
    <w:rsid w:val="0001616D"/>
    <w:rsid w:val="00016839"/>
    <w:rsid w:val="00017335"/>
    <w:rsid w:val="000174F9"/>
    <w:rsid w:val="000215B6"/>
    <w:rsid w:val="000249C2"/>
    <w:rsid w:val="00024C5A"/>
    <w:rsid w:val="000258F6"/>
    <w:rsid w:val="00026DF9"/>
    <w:rsid w:val="00027B36"/>
    <w:rsid w:val="0003201E"/>
    <w:rsid w:val="0003449E"/>
    <w:rsid w:val="00035E1F"/>
    <w:rsid w:val="00036292"/>
    <w:rsid w:val="000379A7"/>
    <w:rsid w:val="00040129"/>
    <w:rsid w:val="00040EB8"/>
    <w:rsid w:val="000418CA"/>
    <w:rsid w:val="000423EC"/>
    <w:rsid w:val="0004255E"/>
    <w:rsid w:val="000425F8"/>
    <w:rsid w:val="0004381D"/>
    <w:rsid w:val="000452AD"/>
    <w:rsid w:val="00045ABA"/>
    <w:rsid w:val="00046E08"/>
    <w:rsid w:val="00050F02"/>
    <w:rsid w:val="0005129B"/>
    <w:rsid w:val="000513A4"/>
    <w:rsid w:val="00051724"/>
    <w:rsid w:val="0005224C"/>
    <w:rsid w:val="0005449E"/>
    <w:rsid w:val="00054C7D"/>
    <w:rsid w:val="0005509B"/>
    <w:rsid w:val="00055226"/>
    <w:rsid w:val="0005532E"/>
    <w:rsid w:val="00055938"/>
    <w:rsid w:val="00057B6D"/>
    <w:rsid w:val="00060EE8"/>
    <w:rsid w:val="00061A7B"/>
    <w:rsid w:val="00061C50"/>
    <w:rsid w:val="0006202B"/>
    <w:rsid w:val="00062874"/>
    <w:rsid w:val="00065646"/>
    <w:rsid w:val="00073057"/>
    <w:rsid w:val="00076278"/>
    <w:rsid w:val="00076EAE"/>
    <w:rsid w:val="000825C6"/>
    <w:rsid w:val="00082C85"/>
    <w:rsid w:val="00083BCB"/>
    <w:rsid w:val="00086035"/>
    <w:rsid w:val="0008654C"/>
    <w:rsid w:val="000904ED"/>
    <w:rsid w:val="00091224"/>
    <w:rsid w:val="00091545"/>
    <w:rsid w:val="0009165E"/>
    <w:rsid w:val="00091964"/>
    <w:rsid w:val="0009399C"/>
    <w:rsid w:val="000965A7"/>
    <w:rsid w:val="000A0528"/>
    <w:rsid w:val="000A1D80"/>
    <w:rsid w:val="000A27A8"/>
    <w:rsid w:val="000A59C0"/>
    <w:rsid w:val="000A661A"/>
    <w:rsid w:val="000A78A9"/>
    <w:rsid w:val="000B2356"/>
    <w:rsid w:val="000B2B76"/>
    <w:rsid w:val="000B577B"/>
    <w:rsid w:val="000B60D4"/>
    <w:rsid w:val="000C2133"/>
    <w:rsid w:val="000C2857"/>
    <w:rsid w:val="000C6F9C"/>
    <w:rsid w:val="000C711B"/>
    <w:rsid w:val="000D061E"/>
    <w:rsid w:val="000D1063"/>
    <w:rsid w:val="000D14CE"/>
    <w:rsid w:val="000D1D15"/>
    <w:rsid w:val="000D2431"/>
    <w:rsid w:val="000D76B7"/>
    <w:rsid w:val="000E0EC6"/>
    <w:rsid w:val="000E34D3"/>
    <w:rsid w:val="000E3954"/>
    <w:rsid w:val="000E3E52"/>
    <w:rsid w:val="000E5104"/>
    <w:rsid w:val="000F0F9F"/>
    <w:rsid w:val="000F22C4"/>
    <w:rsid w:val="000F3F43"/>
    <w:rsid w:val="000F58ED"/>
    <w:rsid w:val="001003E8"/>
    <w:rsid w:val="0010058D"/>
    <w:rsid w:val="0010529E"/>
    <w:rsid w:val="001064DD"/>
    <w:rsid w:val="001072CC"/>
    <w:rsid w:val="00111091"/>
    <w:rsid w:val="00113D5B"/>
    <w:rsid w:val="00113F8F"/>
    <w:rsid w:val="0011450B"/>
    <w:rsid w:val="00114D2B"/>
    <w:rsid w:val="0011500D"/>
    <w:rsid w:val="00115AED"/>
    <w:rsid w:val="00121616"/>
    <w:rsid w:val="001236B5"/>
    <w:rsid w:val="0012443B"/>
    <w:rsid w:val="00124D44"/>
    <w:rsid w:val="00124FC6"/>
    <w:rsid w:val="0012710B"/>
    <w:rsid w:val="00131E46"/>
    <w:rsid w:val="001349DB"/>
    <w:rsid w:val="00134B86"/>
    <w:rsid w:val="00135AEB"/>
    <w:rsid w:val="00136065"/>
    <w:rsid w:val="00136E58"/>
    <w:rsid w:val="00137720"/>
    <w:rsid w:val="0014060A"/>
    <w:rsid w:val="001408CA"/>
    <w:rsid w:val="00142BB3"/>
    <w:rsid w:val="001466EE"/>
    <w:rsid w:val="00147755"/>
    <w:rsid w:val="001514B9"/>
    <w:rsid w:val="001526BC"/>
    <w:rsid w:val="001532AA"/>
    <w:rsid w:val="001535C6"/>
    <w:rsid w:val="00154314"/>
    <w:rsid w:val="001547F9"/>
    <w:rsid w:val="001559D3"/>
    <w:rsid w:val="001563F1"/>
    <w:rsid w:val="00157039"/>
    <w:rsid w:val="001607D8"/>
    <w:rsid w:val="00161325"/>
    <w:rsid w:val="00161401"/>
    <w:rsid w:val="00161845"/>
    <w:rsid w:val="00162612"/>
    <w:rsid w:val="001635F3"/>
    <w:rsid w:val="001649C7"/>
    <w:rsid w:val="00166530"/>
    <w:rsid w:val="001701D7"/>
    <w:rsid w:val="00170ED7"/>
    <w:rsid w:val="00172A27"/>
    <w:rsid w:val="00176BB8"/>
    <w:rsid w:val="0018120D"/>
    <w:rsid w:val="00182B9C"/>
    <w:rsid w:val="00184427"/>
    <w:rsid w:val="00186FED"/>
    <w:rsid w:val="001875B1"/>
    <w:rsid w:val="00191120"/>
    <w:rsid w:val="0019173E"/>
    <w:rsid w:val="001922FD"/>
    <w:rsid w:val="00196A70"/>
    <w:rsid w:val="001A2DCA"/>
    <w:rsid w:val="001A4123"/>
    <w:rsid w:val="001A4199"/>
    <w:rsid w:val="001A6CA7"/>
    <w:rsid w:val="001A73B9"/>
    <w:rsid w:val="001B2A35"/>
    <w:rsid w:val="001B339A"/>
    <w:rsid w:val="001B60A6"/>
    <w:rsid w:val="001C1734"/>
    <w:rsid w:val="001C2971"/>
    <w:rsid w:val="001C61DA"/>
    <w:rsid w:val="001C650B"/>
    <w:rsid w:val="001C72B5"/>
    <w:rsid w:val="001C77FB"/>
    <w:rsid w:val="001D11AC"/>
    <w:rsid w:val="001D1845"/>
    <w:rsid w:val="001D20CC"/>
    <w:rsid w:val="001D2E7A"/>
    <w:rsid w:val="001D3992"/>
    <w:rsid w:val="001D4A3E"/>
    <w:rsid w:val="001D709E"/>
    <w:rsid w:val="001E030F"/>
    <w:rsid w:val="001E0B19"/>
    <w:rsid w:val="001E32E5"/>
    <w:rsid w:val="001E367F"/>
    <w:rsid w:val="001E3AEE"/>
    <w:rsid w:val="001E3C27"/>
    <w:rsid w:val="001E416D"/>
    <w:rsid w:val="001F3B1F"/>
    <w:rsid w:val="001F4CA8"/>
    <w:rsid w:val="001F4EF8"/>
    <w:rsid w:val="001F574E"/>
    <w:rsid w:val="001F5AB1"/>
    <w:rsid w:val="00200579"/>
    <w:rsid w:val="00201337"/>
    <w:rsid w:val="002022EA"/>
    <w:rsid w:val="002044E9"/>
    <w:rsid w:val="00204B5E"/>
    <w:rsid w:val="00205B17"/>
    <w:rsid w:val="00205D9B"/>
    <w:rsid w:val="002108FF"/>
    <w:rsid w:val="002115A6"/>
    <w:rsid w:val="00213436"/>
    <w:rsid w:val="00214033"/>
    <w:rsid w:val="00216392"/>
    <w:rsid w:val="002176C4"/>
    <w:rsid w:val="002204DA"/>
    <w:rsid w:val="00220739"/>
    <w:rsid w:val="00222B0D"/>
    <w:rsid w:val="0022371A"/>
    <w:rsid w:val="00224DAB"/>
    <w:rsid w:val="0022582A"/>
    <w:rsid w:val="002279FA"/>
    <w:rsid w:val="00233E43"/>
    <w:rsid w:val="002359C1"/>
    <w:rsid w:val="00236CA3"/>
    <w:rsid w:val="00237785"/>
    <w:rsid w:val="00240248"/>
    <w:rsid w:val="002406D3"/>
    <w:rsid w:val="0024091D"/>
    <w:rsid w:val="0024190C"/>
    <w:rsid w:val="00242A42"/>
    <w:rsid w:val="00244084"/>
    <w:rsid w:val="00246546"/>
    <w:rsid w:val="00247888"/>
    <w:rsid w:val="002505E9"/>
    <w:rsid w:val="00251FB9"/>
    <w:rsid w:val="002520AD"/>
    <w:rsid w:val="00253C64"/>
    <w:rsid w:val="0025469E"/>
    <w:rsid w:val="00254C74"/>
    <w:rsid w:val="00254ECF"/>
    <w:rsid w:val="00255FD9"/>
    <w:rsid w:val="0025660A"/>
    <w:rsid w:val="00257106"/>
    <w:rsid w:val="00257DF8"/>
    <w:rsid w:val="00257E4A"/>
    <w:rsid w:val="0026038D"/>
    <w:rsid w:val="002606BD"/>
    <w:rsid w:val="00263097"/>
    <w:rsid w:val="0026386F"/>
    <w:rsid w:val="00263D78"/>
    <w:rsid w:val="002679EA"/>
    <w:rsid w:val="00271405"/>
    <w:rsid w:val="0027175D"/>
    <w:rsid w:val="002735DD"/>
    <w:rsid w:val="00274779"/>
    <w:rsid w:val="00274B97"/>
    <w:rsid w:val="0027520F"/>
    <w:rsid w:val="00277B0D"/>
    <w:rsid w:val="00283557"/>
    <w:rsid w:val="00285B64"/>
    <w:rsid w:val="00286250"/>
    <w:rsid w:val="00286DE7"/>
    <w:rsid w:val="0029049C"/>
    <w:rsid w:val="00290909"/>
    <w:rsid w:val="0029197B"/>
    <w:rsid w:val="00296AE1"/>
    <w:rsid w:val="0029793F"/>
    <w:rsid w:val="00297DA8"/>
    <w:rsid w:val="002A1623"/>
    <w:rsid w:val="002A1C42"/>
    <w:rsid w:val="002A617C"/>
    <w:rsid w:val="002A6479"/>
    <w:rsid w:val="002A64DA"/>
    <w:rsid w:val="002A71CF"/>
    <w:rsid w:val="002B25BD"/>
    <w:rsid w:val="002B3E9D"/>
    <w:rsid w:val="002B4398"/>
    <w:rsid w:val="002B574E"/>
    <w:rsid w:val="002B5D7A"/>
    <w:rsid w:val="002B6C5C"/>
    <w:rsid w:val="002C1E38"/>
    <w:rsid w:val="002C211B"/>
    <w:rsid w:val="002C77F4"/>
    <w:rsid w:val="002D0869"/>
    <w:rsid w:val="002D78FE"/>
    <w:rsid w:val="002D7B69"/>
    <w:rsid w:val="002E043B"/>
    <w:rsid w:val="002E4993"/>
    <w:rsid w:val="002E560E"/>
    <w:rsid w:val="002E5BAC"/>
    <w:rsid w:val="002E6010"/>
    <w:rsid w:val="002E741B"/>
    <w:rsid w:val="002E7635"/>
    <w:rsid w:val="002F2576"/>
    <w:rsid w:val="002F265A"/>
    <w:rsid w:val="002F3B40"/>
    <w:rsid w:val="002F7BC4"/>
    <w:rsid w:val="00300A10"/>
    <w:rsid w:val="00301FAD"/>
    <w:rsid w:val="003031A2"/>
    <w:rsid w:val="003032C4"/>
    <w:rsid w:val="0030413F"/>
    <w:rsid w:val="00304459"/>
    <w:rsid w:val="00305EFE"/>
    <w:rsid w:val="0031143B"/>
    <w:rsid w:val="00311851"/>
    <w:rsid w:val="00313512"/>
    <w:rsid w:val="00313B4B"/>
    <w:rsid w:val="00313D85"/>
    <w:rsid w:val="00315CE3"/>
    <w:rsid w:val="0031629B"/>
    <w:rsid w:val="00317BEA"/>
    <w:rsid w:val="00317F49"/>
    <w:rsid w:val="00320358"/>
    <w:rsid w:val="00321E5C"/>
    <w:rsid w:val="003251FE"/>
    <w:rsid w:val="00325D9A"/>
    <w:rsid w:val="003274DB"/>
    <w:rsid w:val="003276DE"/>
    <w:rsid w:val="00327FBF"/>
    <w:rsid w:val="00332A7B"/>
    <w:rsid w:val="003343E0"/>
    <w:rsid w:val="0033524D"/>
    <w:rsid w:val="00335D2A"/>
    <w:rsid w:val="00335E40"/>
    <w:rsid w:val="00337072"/>
    <w:rsid w:val="00344408"/>
    <w:rsid w:val="00344598"/>
    <w:rsid w:val="00345E37"/>
    <w:rsid w:val="00346AEC"/>
    <w:rsid w:val="00347F3E"/>
    <w:rsid w:val="00350A92"/>
    <w:rsid w:val="00355B15"/>
    <w:rsid w:val="00356472"/>
    <w:rsid w:val="00361006"/>
    <w:rsid w:val="003614EC"/>
    <w:rsid w:val="003621C3"/>
    <w:rsid w:val="00362816"/>
    <w:rsid w:val="0036382D"/>
    <w:rsid w:val="0037001B"/>
    <w:rsid w:val="00370729"/>
    <w:rsid w:val="00370792"/>
    <w:rsid w:val="00371E69"/>
    <w:rsid w:val="00375DE2"/>
    <w:rsid w:val="00380350"/>
    <w:rsid w:val="00380B4E"/>
    <w:rsid w:val="00380F88"/>
    <w:rsid w:val="003816E4"/>
    <w:rsid w:val="00381F7A"/>
    <w:rsid w:val="00382C28"/>
    <w:rsid w:val="00383593"/>
    <w:rsid w:val="0038513B"/>
    <w:rsid w:val="0038577E"/>
    <w:rsid w:val="0038597C"/>
    <w:rsid w:val="003869FF"/>
    <w:rsid w:val="00387066"/>
    <w:rsid w:val="0039131E"/>
    <w:rsid w:val="003941BF"/>
    <w:rsid w:val="0039724F"/>
    <w:rsid w:val="003A04A6"/>
    <w:rsid w:val="003A2978"/>
    <w:rsid w:val="003A3039"/>
    <w:rsid w:val="003A5648"/>
    <w:rsid w:val="003A6A32"/>
    <w:rsid w:val="003A7759"/>
    <w:rsid w:val="003A7F6E"/>
    <w:rsid w:val="003B03EA"/>
    <w:rsid w:val="003B246B"/>
    <w:rsid w:val="003B248F"/>
    <w:rsid w:val="003B2878"/>
    <w:rsid w:val="003B28C7"/>
    <w:rsid w:val="003B28F1"/>
    <w:rsid w:val="003B35D9"/>
    <w:rsid w:val="003B76F0"/>
    <w:rsid w:val="003C138B"/>
    <w:rsid w:val="003C1D1E"/>
    <w:rsid w:val="003C2F20"/>
    <w:rsid w:val="003C4853"/>
    <w:rsid w:val="003C5921"/>
    <w:rsid w:val="003C6BBF"/>
    <w:rsid w:val="003C6E3B"/>
    <w:rsid w:val="003C7C34"/>
    <w:rsid w:val="003D0F37"/>
    <w:rsid w:val="003D2A7A"/>
    <w:rsid w:val="003D3B40"/>
    <w:rsid w:val="003D50C4"/>
    <w:rsid w:val="003D5150"/>
    <w:rsid w:val="003E27F4"/>
    <w:rsid w:val="003E2FD8"/>
    <w:rsid w:val="003E4493"/>
    <w:rsid w:val="003E5303"/>
    <w:rsid w:val="003E5A8F"/>
    <w:rsid w:val="003E7D53"/>
    <w:rsid w:val="003F1C3A"/>
    <w:rsid w:val="003F2763"/>
    <w:rsid w:val="003F4DE4"/>
    <w:rsid w:val="003F5B23"/>
    <w:rsid w:val="003F70D2"/>
    <w:rsid w:val="0040032D"/>
    <w:rsid w:val="00402227"/>
    <w:rsid w:val="004032F7"/>
    <w:rsid w:val="0040561A"/>
    <w:rsid w:val="00407C85"/>
    <w:rsid w:val="00411EEA"/>
    <w:rsid w:val="00414698"/>
    <w:rsid w:val="00415649"/>
    <w:rsid w:val="0041590F"/>
    <w:rsid w:val="00420FDA"/>
    <w:rsid w:val="00422F06"/>
    <w:rsid w:val="0042565E"/>
    <w:rsid w:val="00427169"/>
    <w:rsid w:val="004271EB"/>
    <w:rsid w:val="00432BDD"/>
    <w:rsid w:val="00432C05"/>
    <w:rsid w:val="004330C8"/>
    <w:rsid w:val="004331AA"/>
    <w:rsid w:val="00434B3F"/>
    <w:rsid w:val="004360A8"/>
    <w:rsid w:val="00440379"/>
    <w:rsid w:val="00440BCB"/>
    <w:rsid w:val="00441393"/>
    <w:rsid w:val="0044189D"/>
    <w:rsid w:val="004433EF"/>
    <w:rsid w:val="004436B0"/>
    <w:rsid w:val="004441F8"/>
    <w:rsid w:val="00447CF0"/>
    <w:rsid w:val="004537F9"/>
    <w:rsid w:val="004564A1"/>
    <w:rsid w:val="00456DE1"/>
    <w:rsid w:val="00456F10"/>
    <w:rsid w:val="00462095"/>
    <w:rsid w:val="00463B48"/>
    <w:rsid w:val="0046464D"/>
    <w:rsid w:val="00464FBD"/>
    <w:rsid w:val="00466197"/>
    <w:rsid w:val="0046622D"/>
    <w:rsid w:val="00473761"/>
    <w:rsid w:val="00474106"/>
    <w:rsid w:val="00474203"/>
    <w:rsid w:val="00474746"/>
    <w:rsid w:val="00476942"/>
    <w:rsid w:val="00477D62"/>
    <w:rsid w:val="00481C27"/>
    <w:rsid w:val="004821B3"/>
    <w:rsid w:val="00484F20"/>
    <w:rsid w:val="00486B42"/>
    <w:rsid w:val="00486FCE"/>
    <w:rsid w:val="004871A2"/>
    <w:rsid w:val="004908B8"/>
    <w:rsid w:val="0049226F"/>
    <w:rsid w:val="00492A8D"/>
    <w:rsid w:val="00493B3C"/>
    <w:rsid w:val="00493B98"/>
    <w:rsid w:val="004944C8"/>
    <w:rsid w:val="00495DDA"/>
    <w:rsid w:val="004A0EBF"/>
    <w:rsid w:val="004A1A71"/>
    <w:rsid w:val="004A3751"/>
    <w:rsid w:val="004A4EC4"/>
    <w:rsid w:val="004A5F17"/>
    <w:rsid w:val="004B644B"/>
    <w:rsid w:val="004B6F72"/>
    <w:rsid w:val="004B744B"/>
    <w:rsid w:val="004C0C7E"/>
    <w:rsid w:val="004C0E4B"/>
    <w:rsid w:val="004C2972"/>
    <w:rsid w:val="004C5F09"/>
    <w:rsid w:val="004C7C16"/>
    <w:rsid w:val="004C7DDF"/>
    <w:rsid w:val="004C7E30"/>
    <w:rsid w:val="004D2CE5"/>
    <w:rsid w:val="004D4109"/>
    <w:rsid w:val="004D6C87"/>
    <w:rsid w:val="004E0BBB"/>
    <w:rsid w:val="004E1D57"/>
    <w:rsid w:val="004E2F16"/>
    <w:rsid w:val="004E4DFA"/>
    <w:rsid w:val="004E53BF"/>
    <w:rsid w:val="004F0DA9"/>
    <w:rsid w:val="004F2AA4"/>
    <w:rsid w:val="004F44C6"/>
    <w:rsid w:val="004F4AAE"/>
    <w:rsid w:val="004F5930"/>
    <w:rsid w:val="004F5CF0"/>
    <w:rsid w:val="004F6196"/>
    <w:rsid w:val="00500494"/>
    <w:rsid w:val="005007C7"/>
    <w:rsid w:val="00502937"/>
    <w:rsid w:val="00503044"/>
    <w:rsid w:val="00503523"/>
    <w:rsid w:val="00504F0B"/>
    <w:rsid w:val="005051B1"/>
    <w:rsid w:val="0050687E"/>
    <w:rsid w:val="00517EA2"/>
    <w:rsid w:val="005206FD"/>
    <w:rsid w:val="00523666"/>
    <w:rsid w:val="00525922"/>
    <w:rsid w:val="00526234"/>
    <w:rsid w:val="00534F34"/>
    <w:rsid w:val="00535D61"/>
    <w:rsid w:val="0053692E"/>
    <w:rsid w:val="005378A6"/>
    <w:rsid w:val="00540D36"/>
    <w:rsid w:val="00541D36"/>
    <w:rsid w:val="00541ED1"/>
    <w:rsid w:val="005424EE"/>
    <w:rsid w:val="005443CF"/>
    <w:rsid w:val="00547837"/>
    <w:rsid w:val="00550C51"/>
    <w:rsid w:val="00553FE0"/>
    <w:rsid w:val="00556253"/>
    <w:rsid w:val="00557434"/>
    <w:rsid w:val="0056171E"/>
    <w:rsid w:val="00563D3C"/>
    <w:rsid w:val="0057482B"/>
    <w:rsid w:val="00574A31"/>
    <w:rsid w:val="00574ADC"/>
    <w:rsid w:val="005805D2"/>
    <w:rsid w:val="005805F8"/>
    <w:rsid w:val="005811A9"/>
    <w:rsid w:val="00581239"/>
    <w:rsid w:val="005833D5"/>
    <w:rsid w:val="00583F52"/>
    <w:rsid w:val="00585859"/>
    <w:rsid w:val="00586C48"/>
    <w:rsid w:val="00586C66"/>
    <w:rsid w:val="00590405"/>
    <w:rsid w:val="00593EFC"/>
    <w:rsid w:val="00595415"/>
    <w:rsid w:val="00595A36"/>
    <w:rsid w:val="00596ADB"/>
    <w:rsid w:val="00597652"/>
    <w:rsid w:val="005A0703"/>
    <w:rsid w:val="005A080B"/>
    <w:rsid w:val="005B12A5"/>
    <w:rsid w:val="005B37DA"/>
    <w:rsid w:val="005B45E2"/>
    <w:rsid w:val="005B55CF"/>
    <w:rsid w:val="005B5B9B"/>
    <w:rsid w:val="005C161A"/>
    <w:rsid w:val="005C1BCB"/>
    <w:rsid w:val="005C2312"/>
    <w:rsid w:val="005C4735"/>
    <w:rsid w:val="005C5C63"/>
    <w:rsid w:val="005C7758"/>
    <w:rsid w:val="005D03E9"/>
    <w:rsid w:val="005D20EE"/>
    <w:rsid w:val="005D304B"/>
    <w:rsid w:val="005D329D"/>
    <w:rsid w:val="005D3920"/>
    <w:rsid w:val="005D44B2"/>
    <w:rsid w:val="005D5710"/>
    <w:rsid w:val="005D6E5D"/>
    <w:rsid w:val="005E091A"/>
    <w:rsid w:val="005E13ED"/>
    <w:rsid w:val="005E1FAA"/>
    <w:rsid w:val="005E3989"/>
    <w:rsid w:val="005E4659"/>
    <w:rsid w:val="005E5060"/>
    <w:rsid w:val="005E5AB7"/>
    <w:rsid w:val="005E657A"/>
    <w:rsid w:val="005E66FD"/>
    <w:rsid w:val="005E7063"/>
    <w:rsid w:val="005F0EFF"/>
    <w:rsid w:val="005F1314"/>
    <w:rsid w:val="005F1386"/>
    <w:rsid w:val="005F17C2"/>
    <w:rsid w:val="005F22C5"/>
    <w:rsid w:val="005F4696"/>
    <w:rsid w:val="005F4721"/>
    <w:rsid w:val="005F50AF"/>
    <w:rsid w:val="005F5B84"/>
    <w:rsid w:val="005F6878"/>
    <w:rsid w:val="005F7025"/>
    <w:rsid w:val="00600C2B"/>
    <w:rsid w:val="00603B0F"/>
    <w:rsid w:val="00610A50"/>
    <w:rsid w:val="006120DE"/>
    <w:rsid w:val="006127AC"/>
    <w:rsid w:val="00613DFF"/>
    <w:rsid w:val="006149BD"/>
    <w:rsid w:val="00614F27"/>
    <w:rsid w:val="006151BA"/>
    <w:rsid w:val="006151DD"/>
    <w:rsid w:val="006158DF"/>
    <w:rsid w:val="0061640A"/>
    <w:rsid w:val="00622C26"/>
    <w:rsid w:val="00624C20"/>
    <w:rsid w:val="00626C3E"/>
    <w:rsid w:val="006272DD"/>
    <w:rsid w:val="00631BAC"/>
    <w:rsid w:val="006329FB"/>
    <w:rsid w:val="00632A6D"/>
    <w:rsid w:val="00632FFF"/>
    <w:rsid w:val="0063345F"/>
    <w:rsid w:val="00634A78"/>
    <w:rsid w:val="00634B27"/>
    <w:rsid w:val="00636436"/>
    <w:rsid w:val="00637BC3"/>
    <w:rsid w:val="00641794"/>
    <w:rsid w:val="00642025"/>
    <w:rsid w:val="00642ECC"/>
    <w:rsid w:val="00645EC1"/>
    <w:rsid w:val="00646AFD"/>
    <w:rsid w:val="00646E87"/>
    <w:rsid w:val="00647556"/>
    <w:rsid w:val="0065107F"/>
    <w:rsid w:val="00651ED7"/>
    <w:rsid w:val="00652BF0"/>
    <w:rsid w:val="006530C4"/>
    <w:rsid w:val="00655FEC"/>
    <w:rsid w:val="00661946"/>
    <w:rsid w:val="006632F5"/>
    <w:rsid w:val="00664D43"/>
    <w:rsid w:val="00666061"/>
    <w:rsid w:val="00667424"/>
    <w:rsid w:val="00667792"/>
    <w:rsid w:val="00671677"/>
    <w:rsid w:val="006744D8"/>
    <w:rsid w:val="006750F2"/>
    <w:rsid w:val="006752D6"/>
    <w:rsid w:val="00675E02"/>
    <w:rsid w:val="006821BF"/>
    <w:rsid w:val="00682797"/>
    <w:rsid w:val="0068553C"/>
    <w:rsid w:val="00685F34"/>
    <w:rsid w:val="00685F66"/>
    <w:rsid w:val="00686671"/>
    <w:rsid w:val="00687125"/>
    <w:rsid w:val="00691B47"/>
    <w:rsid w:val="006933EF"/>
    <w:rsid w:val="00693B1F"/>
    <w:rsid w:val="00695656"/>
    <w:rsid w:val="00695C05"/>
    <w:rsid w:val="006972AC"/>
    <w:rsid w:val="00697319"/>
    <w:rsid w:val="006975A8"/>
    <w:rsid w:val="006A1012"/>
    <w:rsid w:val="006A106D"/>
    <w:rsid w:val="006A1762"/>
    <w:rsid w:val="006A398F"/>
    <w:rsid w:val="006A6354"/>
    <w:rsid w:val="006B0C93"/>
    <w:rsid w:val="006B13C1"/>
    <w:rsid w:val="006B54CC"/>
    <w:rsid w:val="006C1376"/>
    <w:rsid w:val="006C1DEB"/>
    <w:rsid w:val="006C48F9"/>
    <w:rsid w:val="006D60F6"/>
    <w:rsid w:val="006D6245"/>
    <w:rsid w:val="006D63A9"/>
    <w:rsid w:val="006D70F5"/>
    <w:rsid w:val="006E0E7D"/>
    <w:rsid w:val="006E10BF"/>
    <w:rsid w:val="006E1F80"/>
    <w:rsid w:val="006E3F35"/>
    <w:rsid w:val="006F0E38"/>
    <w:rsid w:val="006F1C14"/>
    <w:rsid w:val="006F4B80"/>
    <w:rsid w:val="00701794"/>
    <w:rsid w:val="00703A6A"/>
    <w:rsid w:val="00705140"/>
    <w:rsid w:val="00705D56"/>
    <w:rsid w:val="00705D5B"/>
    <w:rsid w:val="00705DD2"/>
    <w:rsid w:val="007063E7"/>
    <w:rsid w:val="00711E89"/>
    <w:rsid w:val="007128C2"/>
    <w:rsid w:val="007138A4"/>
    <w:rsid w:val="0071518F"/>
    <w:rsid w:val="00722236"/>
    <w:rsid w:val="00723209"/>
    <w:rsid w:val="007232BD"/>
    <w:rsid w:val="00723824"/>
    <w:rsid w:val="007241E2"/>
    <w:rsid w:val="00725CCA"/>
    <w:rsid w:val="00726877"/>
    <w:rsid w:val="0072737A"/>
    <w:rsid w:val="007311E7"/>
    <w:rsid w:val="00731DEE"/>
    <w:rsid w:val="00733400"/>
    <w:rsid w:val="00734BC6"/>
    <w:rsid w:val="007355D6"/>
    <w:rsid w:val="0074084C"/>
    <w:rsid w:val="00741FA7"/>
    <w:rsid w:val="007541D3"/>
    <w:rsid w:val="007577D7"/>
    <w:rsid w:val="00760004"/>
    <w:rsid w:val="00760212"/>
    <w:rsid w:val="00761EDA"/>
    <w:rsid w:val="0076202A"/>
    <w:rsid w:val="00765AA2"/>
    <w:rsid w:val="007715E8"/>
    <w:rsid w:val="00771A07"/>
    <w:rsid w:val="00772B47"/>
    <w:rsid w:val="00776004"/>
    <w:rsid w:val="00776659"/>
    <w:rsid w:val="00776EDA"/>
    <w:rsid w:val="00777956"/>
    <w:rsid w:val="00780609"/>
    <w:rsid w:val="007817A7"/>
    <w:rsid w:val="0078486B"/>
    <w:rsid w:val="00785A39"/>
    <w:rsid w:val="00785C1C"/>
    <w:rsid w:val="00786BE8"/>
    <w:rsid w:val="00787D8A"/>
    <w:rsid w:val="00790277"/>
    <w:rsid w:val="00790F49"/>
    <w:rsid w:val="00791EBC"/>
    <w:rsid w:val="00793577"/>
    <w:rsid w:val="00795637"/>
    <w:rsid w:val="00797D43"/>
    <w:rsid w:val="007A3737"/>
    <w:rsid w:val="007A3771"/>
    <w:rsid w:val="007A446A"/>
    <w:rsid w:val="007A4AD3"/>
    <w:rsid w:val="007A4FEF"/>
    <w:rsid w:val="007A53A6"/>
    <w:rsid w:val="007A6159"/>
    <w:rsid w:val="007B0320"/>
    <w:rsid w:val="007B0DA5"/>
    <w:rsid w:val="007B18DA"/>
    <w:rsid w:val="007B27E9"/>
    <w:rsid w:val="007B2C5B"/>
    <w:rsid w:val="007B2D11"/>
    <w:rsid w:val="007B4994"/>
    <w:rsid w:val="007B4AF1"/>
    <w:rsid w:val="007B532F"/>
    <w:rsid w:val="007B646C"/>
    <w:rsid w:val="007B6700"/>
    <w:rsid w:val="007B6A93"/>
    <w:rsid w:val="007B7377"/>
    <w:rsid w:val="007B762C"/>
    <w:rsid w:val="007B7BEC"/>
    <w:rsid w:val="007C22A4"/>
    <w:rsid w:val="007C676D"/>
    <w:rsid w:val="007C7FC2"/>
    <w:rsid w:val="007D0B3C"/>
    <w:rsid w:val="007D126B"/>
    <w:rsid w:val="007D1805"/>
    <w:rsid w:val="007D1936"/>
    <w:rsid w:val="007D2107"/>
    <w:rsid w:val="007D3A42"/>
    <w:rsid w:val="007D56AF"/>
    <w:rsid w:val="007D5895"/>
    <w:rsid w:val="007D7399"/>
    <w:rsid w:val="007D77AB"/>
    <w:rsid w:val="007E206E"/>
    <w:rsid w:val="007E28D0"/>
    <w:rsid w:val="007E290B"/>
    <w:rsid w:val="007E30DF"/>
    <w:rsid w:val="007F0634"/>
    <w:rsid w:val="007F165A"/>
    <w:rsid w:val="007F176C"/>
    <w:rsid w:val="007F2C43"/>
    <w:rsid w:val="007F3741"/>
    <w:rsid w:val="007F68EA"/>
    <w:rsid w:val="007F6D0E"/>
    <w:rsid w:val="007F7544"/>
    <w:rsid w:val="007F7D81"/>
    <w:rsid w:val="00800995"/>
    <w:rsid w:val="00803CB0"/>
    <w:rsid w:val="00804736"/>
    <w:rsid w:val="00805294"/>
    <w:rsid w:val="008053A5"/>
    <w:rsid w:val="0080602A"/>
    <w:rsid w:val="0080677B"/>
    <w:rsid w:val="008069C5"/>
    <w:rsid w:val="0080707F"/>
    <w:rsid w:val="0081117E"/>
    <w:rsid w:val="00814A35"/>
    <w:rsid w:val="00816F79"/>
    <w:rsid w:val="008172F8"/>
    <w:rsid w:val="00820917"/>
    <w:rsid w:val="00820C2C"/>
    <w:rsid w:val="0082279C"/>
    <w:rsid w:val="00827301"/>
    <w:rsid w:val="00827985"/>
    <w:rsid w:val="008310C9"/>
    <w:rsid w:val="008326B2"/>
    <w:rsid w:val="00832A29"/>
    <w:rsid w:val="00834150"/>
    <w:rsid w:val="008357F2"/>
    <w:rsid w:val="00835EA0"/>
    <w:rsid w:val="0083759A"/>
    <w:rsid w:val="00837E16"/>
    <w:rsid w:val="0084098D"/>
    <w:rsid w:val="008416E0"/>
    <w:rsid w:val="00841E7A"/>
    <w:rsid w:val="00842033"/>
    <w:rsid w:val="008423D5"/>
    <w:rsid w:val="0084385E"/>
    <w:rsid w:val="00843CED"/>
    <w:rsid w:val="00844B35"/>
    <w:rsid w:val="00846831"/>
    <w:rsid w:val="00846D0C"/>
    <w:rsid w:val="00847626"/>
    <w:rsid w:val="00847B32"/>
    <w:rsid w:val="00850B22"/>
    <w:rsid w:val="00851D03"/>
    <w:rsid w:val="00854BCE"/>
    <w:rsid w:val="00855737"/>
    <w:rsid w:val="0085639A"/>
    <w:rsid w:val="00857346"/>
    <w:rsid w:val="008606C9"/>
    <w:rsid w:val="00862888"/>
    <w:rsid w:val="00864598"/>
    <w:rsid w:val="00865532"/>
    <w:rsid w:val="00867686"/>
    <w:rsid w:val="008704F1"/>
    <w:rsid w:val="00871515"/>
    <w:rsid w:val="00873690"/>
    <w:rsid w:val="008737D3"/>
    <w:rsid w:val="00874179"/>
    <w:rsid w:val="008747E0"/>
    <w:rsid w:val="008767E2"/>
    <w:rsid w:val="00876841"/>
    <w:rsid w:val="008775E4"/>
    <w:rsid w:val="00882758"/>
    <w:rsid w:val="00882B3C"/>
    <w:rsid w:val="00886C21"/>
    <w:rsid w:val="0088783D"/>
    <w:rsid w:val="00887945"/>
    <w:rsid w:val="008928D3"/>
    <w:rsid w:val="008972C3"/>
    <w:rsid w:val="008978D0"/>
    <w:rsid w:val="008A188B"/>
    <w:rsid w:val="008A28D9"/>
    <w:rsid w:val="008A30BA"/>
    <w:rsid w:val="008A52DC"/>
    <w:rsid w:val="008A5435"/>
    <w:rsid w:val="008B62E0"/>
    <w:rsid w:val="008B6471"/>
    <w:rsid w:val="008B78FF"/>
    <w:rsid w:val="008C0DD3"/>
    <w:rsid w:val="008C2A0C"/>
    <w:rsid w:val="008C33B5"/>
    <w:rsid w:val="008C3A72"/>
    <w:rsid w:val="008C3FA2"/>
    <w:rsid w:val="008C493B"/>
    <w:rsid w:val="008C6969"/>
    <w:rsid w:val="008D200E"/>
    <w:rsid w:val="008D34CC"/>
    <w:rsid w:val="008D3C20"/>
    <w:rsid w:val="008D45D2"/>
    <w:rsid w:val="008D4F95"/>
    <w:rsid w:val="008D5CCD"/>
    <w:rsid w:val="008D75AA"/>
    <w:rsid w:val="008E051A"/>
    <w:rsid w:val="008E1F69"/>
    <w:rsid w:val="008E28FA"/>
    <w:rsid w:val="008E3FD3"/>
    <w:rsid w:val="008E53EA"/>
    <w:rsid w:val="008E54A6"/>
    <w:rsid w:val="008E76B1"/>
    <w:rsid w:val="008E7824"/>
    <w:rsid w:val="008F00E4"/>
    <w:rsid w:val="008F176A"/>
    <w:rsid w:val="008F34F4"/>
    <w:rsid w:val="008F38BB"/>
    <w:rsid w:val="008F57D8"/>
    <w:rsid w:val="008F6A61"/>
    <w:rsid w:val="008F7825"/>
    <w:rsid w:val="00902834"/>
    <w:rsid w:val="009035DC"/>
    <w:rsid w:val="009063FE"/>
    <w:rsid w:val="00907E1D"/>
    <w:rsid w:val="00907E2C"/>
    <w:rsid w:val="0091022C"/>
    <w:rsid w:val="009110DD"/>
    <w:rsid w:val="0091241F"/>
    <w:rsid w:val="00912460"/>
    <w:rsid w:val="00913056"/>
    <w:rsid w:val="009143FC"/>
    <w:rsid w:val="00914E26"/>
    <w:rsid w:val="00915273"/>
    <w:rsid w:val="0091590F"/>
    <w:rsid w:val="00916880"/>
    <w:rsid w:val="00920BF0"/>
    <w:rsid w:val="009217F2"/>
    <w:rsid w:val="00922A56"/>
    <w:rsid w:val="00923B4D"/>
    <w:rsid w:val="00923DBC"/>
    <w:rsid w:val="0092540C"/>
    <w:rsid w:val="00925B39"/>
    <w:rsid w:val="00925E0F"/>
    <w:rsid w:val="00926785"/>
    <w:rsid w:val="00926D18"/>
    <w:rsid w:val="00930253"/>
    <w:rsid w:val="0093070B"/>
    <w:rsid w:val="00931A57"/>
    <w:rsid w:val="00933EE0"/>
    <w:rsid w:val="0093492E"/>
    <w:rsid w:val="00936C73"/>
    <w:rsid w:val="0093711C"/>
    <w:rsid w:val="009377BF"/>
    <w:rsid w:val="009414E6"/>
    <w:rsid w:val="00947A3F"/>
    <w:rsid w:val="00947EFB"/>
    <w:rsid w:val="00950889"/>
    <w:rsid w:val="00950B15"/>
    <w:rsid w:val="00953FBC"/>
    <w:rsid w:val="0095450F"/>
    <w:rsid w:val="0095585B"/>
    <w:rsid w:val="00956901"/>
    <w:rsid w:val="0096203C"/>
    <w:rsid w:val="00962EC1"/>
    <w:rsid w:val="009630F5"/>
    <w:rsid w:val="00964584"/>
    <w:rsid w:val="00964EFE"/>
    <w:rsid w:val="009656B9"/>
    <w:rsid w:val="00967DD9"/>
    <w:rsid w:val="00971591"/>
    <w:rsid w:val="00974564"/>
    <w:rsid w:val="00974B53"/>
    <w:rsid w:val="00974E99"/>
    <w:rsid w:val="009764FA"/>
    <w:rsid w:val="009779C7"/>
    <w:rsid w:val="00977B14"/>
    <w:rsid w:val="00980192"/>
    <w:rsid w:val="00980799"/>
    <w:rsid w:val="009812B5"/>
    <w:rsid w:val="00981D80"/>
    <w:rsid w:val="00982A22"/>
    <w:rsid w:val="009830CC"/>
    <w:rsid w:val="00983287"/>
    <w:rsid w:val="00987BBE"/>
    <w:rsid w:val="00994D97"/>
    <w:rsid w:val="00995954"/>
    <w:rsid w:val="0099752C"/>
    <w:rsid w:val="009A03F0"/>
    <w:rsid w:val="009A07B7"/>
    <w:rsid w:val="009A152C"/>
    <w:rsid w:val="009A2DCA"/>
    <w:rsid w:val="009A3BEB"/>
    <w:rsid w:val="009B0C65"/>
    <w:rsid w:val="009B1545"/>
    <w:rsid w:val="009B372E"/>
    <w:rsid w:val="009B5023"/>
    <w:rsid w:val="009B5C3F"/>
    <w:rsid w:val="009B747D"/>
    <w:rsid w:val="009B785E"/>
    <w:rsid w:val="009C26F8"/>
    <w:rsid w:val="009C387B"/>
    <w:rsid w:val="009C4324"/>
    <w:rsid w:val="009C4C0F"/>
    <w:rsid w:val="009C5CC3"/>
    <w:rsid w:val="009C609E"/>
    <w:rsid w:val="009D19DC"/>
    <w:rsid w:val="009D1CA5"/>
    <w:rsid w:val="009D25B8"/>
    <w:rsid w:val="009D26AB"/>
    <w:rsid w:val="009D3A0A"/>
    <w:rsid w:val="009D3C7D"/>
    <w:rsid w:val="009D546F"/>
    <w:rsid w:val="009D67FE"/>
    <w:rsid w:val="009D6B98"/>
    <w:rsid w:val="009E16EC"/>
    <w:rsid w:val="009E1F25"/>
    <w:rsid w:val="009E433C"/>
    <w:rsid w:val="009E4A4D"/>
    <w:rsid w:val="009E5BCC"/>
    <w:rsid w:val="009E622B"/>
    <w:rsid w:val="009E6578"/>
    <w:rsid w:val="009F061E"/>
    <w:rsid w:val="009F081F"/>
    <w:rsid w:val="009F4A19"/>
    <w:rsid w:val="009F76B1"/>
    <w:rsid w:val="00A0146E"/>
    <w:rsid w:val="00A0307C"/>
    <w:rsid w:val="00A04F7B"/>
    <w:rsid w:val="00A06612"/>
    <w:rsid w:val="00A06A0E"/>
    <w:rsid w:val="00A06A3D"/>
    <w:rsid w:val="00A06A83"/>
    <w:rsid w:val="00A10EBA"/>
    <w:rsid w:val="00A10F03"/>
    <w:rsid w:val="00A11128"/>
    <w:rsid w:val="00A1248D"/>
    <w:rsid w:val="00A13E56"/>
    <w:rsid w:val="00A15050"/>
    <w:rsid w:val="00A16499"/>
    <w:rsid w:val="00A16D42"/>
    <w:rsid w:val="00A179F2"/>
    <w:rsid w:val="00A227BF"/>
    <w:rsid w:val="00A23CAC"/>
    <w:rsid w:val="00A24838"/>
    <w:rsid w:val="00A26AE9"/>
    <w:rsid w:val="00A2743E"/>
    <w:rsid w:val="00A2785F"/>
    <w:rsid w:val="00A30177"/>
    <w:rsid w:val="00A3065F"/>
    <w:rsid w:val="00A3074A"/>
    <w:rsid w:val="00A30C33"/>
    <w:rsid w:val="00A32ED4"/>
    <w:rsid w:val="00A36398"/>
    <w:rsid w:val="00A400F6"/>
    <w:rsid w:val="00A40165"/>
    <w:rsid w:val="00A4308C"/>
    <w:rsid w:val="00A43CC4"/>
    <w:rsid w:val="00A44836"/>
    <w:rsid w:val="00A47174"/>
    <w:rsid w:val="00A524B5"/>
    <w:rsid w:val="00A549B3"/>
    <w:rsid w:val="00A56184"/>
    <w:rsid w:val="00A60598"/>
    <w:rsid w:val="00A6248B"/>
    <w:rsid w:val="00A64163"/>
    <w:rsid w:val="00A64C3B"/>
    <w:rsid w:val="00A66112"/>
    <w:rsid w:val="00A67954"/>
    <w:rsid w:val="00A7019E"/>
    <w:rsid w:val="00A70865"/>
    <w:rsid w:val="00A72893"/>
    <w:rsid w:val="00A72ED7"/>
    <w:rsid w:val="00A77165"/>
    <w:rsid w:val="00A8083F"/>
    <w:rsid w:val="00A8395F"/>
    <w:rsid w:val="00A861A7"/>
    <w:rsid w:val="00A86343"/>
    <w:rsid w:val="00A87080"/>
    <w:rsid w:val="00A90318"/>
    <w:rsid w:val="00A90AAC"/>
    <w:rsid w:val="00A90D86"/>
    <w:rsid w:val="00A91DBA"/>
    <w:rsid w:val="00A97900"/>
    <w:rsid w:val="00AA1B91"/>
    <w:rsid w:val="00AA1D7A"/>
    <w:rsid w:val="00AA24B2"/>
    <w:rsid w:val="00AA3E01"/>
    <w:rsid w:val="00AA4DA9"/>
    <w:rsid w:val="00AA66E5"/>
    <w:rsid w:val="00AA754C"/>
    <w:rsid w:val="00AB0BFA"/>
    <w:rsid w:val="00AB2C66"/>
    <w:rsid w:val="00AB3611"/>
    <w:rsid w:val="00AB76B7"/>
    <w:rsid w:val="00AC33A2"/>
    <w:rsid w:val="00AC353F"/>
    <w:rsid w:val="00AC583D"/>
    <w:rsid w:val="00AC697C"/>
    <w:rsid w:val="00AD12E6"/>
    <w:rsid w:val="00AD171D"/>
    <w:rsid w:val="00AD243E"/>
    <w:rsid w:val="00AD38F7"/>
    <w:rsid w:val="00AE0B36"/>
    <w:rsid w:val="00AE2DFB"/>
    <w:rsid w:val="00AE3970"/>
    <w:rsid w:val="00AE61C8"/>
    <w:rsid w:val="00AE6203"/>
    <w:rsid w:val="00AE65F1"/>
    <w:rsid w:val="00AE6BB4"/>
    <w:rsid w:val="00AE74AD"/>
    <w:rsid w:val="00AF1572"/>
    <w:rsid w:val="00AF159C"/>
    <w:rsid w:val="00AF1B2B"/>
    <w:rsid w:val="00AF2016"/>
    <w:rsid w:val="00AF5EA1"/>
    <w:rsid w:val="00AF6457"/>
    <w:rsid w:val="00AF6637"/>
    <w:rsid w:val="00B0115F"/>
    <w:rsid w:val="00B011FD"/>
    <w:rsid w:val="00B01873"/>
    <w:rsid w:val="00B035DE"/>
    <w:rsid w:val="00B03771"/>
    <w:rsid w:val="00B0572F"/>
    <w:rsid w:val="00B074AB"/>
    <w:rsid w:val="00B07717"/>
    <w:rsid w:val="00B1098B"/>
    <w:rsid w:val="00B14727"/>
    <w:rsid w:val="00B1546A"/>
    <w:rsid w:val="00B16334"/>
    <w:rsid w:val="00B1706B"/>
    <w:rsid w:val="00B17253"/>
    <w:rsid w:val="00B20F76"/>
    <w:rsid w:val="00B213E4"/>
    <w:rsid w:val="00B21F81"/>
    <w:rsid w:val="00B2269E"/>
    <w:rsid w:val="00B250D6"/>
    <w:rsid w:val="00B2583D"/>
    <w:rsid w:val="00B261E0"/>
    <w:rsid w:val="00B26781"/>
    <w:rsid w:val="00B26A2D"/>
    <w:rsid w:val="00B31A41"/>
    <w:rsid w:val="00B3328D"/>
    <w:rsid w:val="00B36712"/>
    <w:rsid w:val="00B369BC"/>
    <w:rsid w:val="00B40199"/>
    <w:rsid w:val="00B41032"/>
    <w:rsid w:val="00B44956"/>
    <w:rsid w:val="00B453D3"/>
    <w:rsid w:val="00B45400"/>
    <w:rsid w:val="00B45966"/>
    <w:rsid w:val="00B502FF"/>
    <w:rsid w:val="00B50B90"/>
    <w:rsid w:val="00B50E28"/>
    <w:rsid w:val="00B51D8A"/>
    <w:rsid w:val="00B51ED9"/>
    <w:rsid w:val="00B52FE4"/>
    <w:rsid w:val="00B53A37"/>
    <w:rsid w:val="00B55ACF"/>
    <w:rsid w:val="00B56A75"/>
    <w:rsid w:val="00B60398"/>
    <w:rsid w:val="00B6066D"/>
    <w:rsid w:val="00B63985"/>
    <w:rsid w:val="00B643DF"/>
    <w:rsid w:val="00B648A3"/>
    <w:rsid w:val="00B65300"/>
    <w:rsid w:val="00B658B7"/>
    <w:rsid w:val="00B66861"/>
    <w:rsid w:val="00B67422"/>
    <w:rsid w:val="00B67A7F"/>
    <w:rsid w:val="00B7071C"/>
    <w:rsid w:val="00B70BD4"/>
    <w:rsid w:val="00B712CA"/>
    <w:rsid w:val="00B73463"/>
    <w:rsid w:val="00B73711"/>
    <w:rsid w:val="00B73D3F"/>
    <w:rsid w:val="00B75110"/>
    <w:rsid w:val="00B761DD"/>
    <w:rsid w:val="00B764BC"/>
    <w:rsid w:val="00B86CCB"/>
    <w:rsid w:val="00B90087"/>
    <w:rsid w:val="00B90123"/>
    <w:rsid w:val="00B9016D"/>
    <w:rsid w:val="00B907F7"/>
    <w:rsid w:val="00B940F9"/>
    <w:rsid w:val="00B976AA"/>
    <w:rsid w:val="00BA03C3"/>
    <w:rsid w:val="00BA0F98"/>
    <w:rsid w:val="00BA1517"/>
    <w:rsid w:val="00BA1C02"/>
    <w:rsid w:val="00BA321A"/>
    <w:rsid w:val="00BA4E39"/>
    <w:rsid w:val="00BA5923"/>
    <w:rsid w:val="00BA67FD"/>
    <w:rsid w:val="00BA7C48"/>
    <w:rsid w:val="00BB5CCF"/>
    <w:rsid w:val="00BC143E"/>
    <w:rsid w:val="00BC251F"/>
    <w:rsid w:val="00BC27F6"/>
    <w:rsid w:val="00BC2D64"/>
    <w:rsid w:val="00BC39F4"/>
    <w:rsid w:val="00BC6C0C"/>
    <w:rsid w:val="00BC7FE0"/>
    <w:rsid w:val="00BD08B3"/>
    <w:rsid w:val="00BD0CF1"/>
    <w:rsid w:val="00BD150C"/>
    <w:rsid w:val="00BD1587"/>
    <w:rsid w:val="00BD21D6"/>
    <w:rsid w:val="00BD6A20"/>
    <w:rsid w:val="00BD7EE1"/>
    <w:rsid w:val="00BE5568"/>
    <w:rsid w:val="00BE5764"/>
    <w:rsid w:val="00BF04C8"/>
    <w:rsid w:val="00BF1358"/>
    <w:rsid w:val="00BF4D8B"/>
    <w:rsid w:val="00BF4F7F"/>
    <w:rsid w:val="00C00D70"/>
    <w:rsid w:val="00C0106D"/>
    <w:rsid w:val="00C0106F"/>
    <w:rsid w:val="00C023D2"/>
    <w:rsid w:val="00C03E0F"/>
    <w:rsid w:val="00C048FB"/>
    <w:rsid w:val="00C06F9D"/>
    <w:rsid w:val="00C10EC5"/>
    <w:rsid w:val="00C130C5"/>
    <w:rsid w:val="00C133BE"/>
    <w:rsid w:val="00C1400A"/>
    <w:rsid w:val="00C1586C"/>
    <w:rsid w:val="00C16A87"/>
    <w:rsid w:val="00C21024"/>
    <w:rsid w:val="00C222B4"/>
    <w:rsid w:val="00C23A2D"/>
    <w:rsid w:val="00C262E4"/>
    <w:rsid w:val="00C26BA9"/>
    <w:rsid w:val="00C2703E"/>
    <w:rsid w:val="00C33E20"/>
    <w:rsid w:val="00C34565"/>
    <w:rsid w:val="00C35CF6"/>
    <w:rsid w:val="00C3725B"/>
    <w:rsid w:val="00C37708"/>
    <w:rsid w:val="00C401B7"/>
    <w:rsid w:val="00C467F1"/>
    <w:rsid w:val="00C473B5"/>
    <w:rsid w:val="00C47BC2"/>
    <w:rsid w:val="00C50804"/>
    <w:rsid w:val="00C522BE"/>
    <w:rsid w:val="00C52413"/>
    <w:rsid w:val="00C526DD"/>
    <w:rsid w:val="00C533EC"/>
    <w:rsid w:val="00C5470E"/>
    <w:rsid w:val="00C55EFB"/>
    <w:rsid w:val="00C560AF"/>
    <w:rsid w:val="00C56585"/>
    <w:rsid w:val="00C56B3F"/>
    <w:rsid w:val="00C57016"/>
    <w:rsid w:val="00C575FF"/>
    <w:rsid w:val="00C6099E"/>
    <w:rsid w:val="00C62691"/>
    <w:rsid w:val="00C62C92"/>
    <w:rsid w:val="00C62DF5"/>
    <w:rsid w:val="00C652E5"/>
    <w:rsid w:val="00C65492"/>
    <w:rsid w:val="00C65C4C"/>
    <w:rsid w:val="00C66128"/>
    <w:rsid w:val="00C6624D"/>
    <w:rsid w:val="00C67C67"/>
    <w:rsid w:val="00C7022C"/>
    <w:rsid w:val="00C71032"/>
    <w:rsid w:val="00C716E5"/>
    <w:rsid w:val="00C753E4"/>
    <w:rsid w:val="00C773D9"/>
    <w:rsid w:val="00C80307"/>
    <w:rsid w:val="00C803B3"/>
    <w:rsid w:val="00C80ACE"/>
    <w:rsid w:val="00C80B0C"/>
    <w:rsid w:val="00C81162"/>
    <w:rsid w:val="00C81927"/>
    <w:rsid w:val="00C82EC7"/>
    <w:rsid w:val="00C83258"/>
    <w:rsid w:val="00C83666"/>
    <w:rsid w:val="00C843AC"/>
    <w:rsid w:val="00C8458D"/>
    <w:rsid w:val="00C870B5"/>
    <w:rsid w:val="00C907DF"/>
    <w:rsid w:val="00C90E0D"/>
    <w:rsid w:val="00C91630"/>
    <w:rsid w:val="00C94159"/>
    <w:rsid w:val="00C948D9"/>
    <w:rsid w:val="00C9558A"/>
    <w:rsid w:val="00C966EB"/>
    <w:rsid w:val="00CA004F"/>
    <w:rsid w:val="00CA04B1"/>
    <w:rsid w:val="00CA2DFC"/>
    <w:rsid w:val="00CA4EC9"/>
    <w:rsid w:val="00CA5BD5"/>
    <w:rsid w:val="00CB03D4"/>
    <w:rsid w:val="00CB0617"/>
    <w:rsid w:val="00CB137B"/>
    <w:rsid w:val="00CB31C3"/>
    <w:rsid w:val="00CB59F3"/>
    <w:rsid w:val="00CB7D0F"/>
    <w:rsid w:val="00CC35EF"/>
    <w:rsid w:val="00CC5048"/>
    <w:rsid w:val="00CC61FC"/>
    <w:rsid w:val="00CC6246"/>
    <w:rsid w:val="00CD0232"/>
    <w:rsid w:val="00CD0CFB"/>
    <w:rsid w:val="00CD7EB8"/>
    <w:rsid w:val="00CE39A0"/>
    <w:rsid w:val="00CE492D"/>
    <w:rsid w:val="00CE5E46"/>
    <w:rsid w:val="00CF10E3"/>
    <w:rsid w:val="00CF399C"/>
    <w:rsid w:val="00CF49CC"/>
    <w:rsid w:val="00CF675B"/>
    <w:rsid w:val="00CF7100"/>
    <w:rsid w:val="00D023F5"/>
    <w:rsid w:val="00D04F0B"/>
    <w:rsid w:val="00D051C0"/>
    <w:rsid w:val="00D056A6"/>
    <w:rsid w:val="00D13055"/>
    <w:rsid w:val="00D1463A"/>
    <w:rsid w:val="00D153C9"/>
    <w:rsid w:val="00D20C66"/>
    <w:rsid w:val="00D252C9"/>
    <w:rsid w:val="00D26BE0"/>
    <w:rsid w:val="00D270FA"/>
    <w:rsid w:val="00D32DDF"/>
    <w:rsid w:val="00D344F2"/>
    <w:rsid w:val="00D36206"/>
    <w:rsid w:val="00D3700C"/>
    <w:rsid w:val="00D400BB"/>
    <w:rsid w:val="00D40DE9"/>
    <w:rsid w:val="00D41940"/>
    <w:rsid w:val="00D4303D"/>
    <w:rsid w:val="00D47F3F"/>
    <w:rsid w:val="00D558DD"/>
    <w:rsid w:val="00D5634D"/>
    <w:rsid w:val="00D57A2B"/>
    <w:rsid w:val="00D603BF"/>
    <w:rsid w:val="00D6150B"/>
    <w:rsid w:val="00D61E74"/>
    <w:rsid w:val="00D638E0"/>
    <w:rsid w:val="00D653B1"/>
    <w:rsid w:val="00D7096D"/>
    <w:rsid w:val="00D71014"/>
    <w:rsid w:val="00D715F6"/>
    <w:rsid w:val="00D739BF"/>
    <w:rsid w:val="00D740A5"/>
    <w:rsid w:val="00D74AE1"/>
    <w:rsid w:val="00D75D42"/>
    <w:rsid w:val="00D80427"/>
    <w:rsid w:val="00D80A15"/>
    <w:rsid w:val="00D80B20"/>
    <w:rsid w:val="00D83C04"/>
    <w:rsid w:val="00D85333"/>
    <w:rsid w:val="00D85FA5"/>
    <w:rsid w:val="00D865A8"/>
    <w:rsid w:val="00D9012A"/>
    <w:rsid w:val="00D90F1A"/>
    <w:rsid w:val="00D92C2D"/>
    <w:rsid w:val="00D9361E"/>
    <w:rsid w:val="00D94214"/>
    <w:rsid w:val="00D94F38"/>
    <w:rsid w:val="00D95BC3"/>
    <w:rsid w:val="00D95DA1"/>
    <w:rsid w:val="00DA005A"/>
    <w:rsid w:val="00DA17CD"/>
    <w:rsid w:val="00DA4A84"/>
    <w:rsid w:val="00DA6A7D"/>
    <w:rsid w:val="00DA789B"/>
    <w:rsid w:val="00DA78C6"/>
    <w:rsid w:val="00DB25B3"/>
    <w:rsid w:val="00DC1C10"/>
    <w:rsid w:val="00DC1CDD"/>
    <w:rsid w:val="00DC3C89"/>
    <w:rsid w:val="00DC55D8"/>
    <w:rsid w:val="00DC5B8E"/>
    <w:rsid w:val="00DC6F92"/>
    <w:rsid w:val="00DD08BE"/>
    <w:rsid w:val="00DD1792"/>
    <w:rsid w:val="00DD26B3"/>
    <w:rsid w:val="00DD60F2"/>
    <w:rsid w:val="00DD69FB"/>
    <w:rsid w:val="00DE0893"/>
    <w:rsid w:val="00DE2814"/>
    <w:rsid w:val="00DE6796"/>
    <w:rsid w:val="00DE78F3"/>
    <w:rsid w:val="00DF1411"/>
    <w:rsid w:val="00DF1B11"/>
    <w:rsid w:val="00DF41B2"/>
    <w:rsid w:val="00DF62B4"/>
    <w:rsid w:val="00DF76E9"/>
    <w:rsid w:val="00E00186"/>
    <w:rsid w:val="00E0108F"/>
    <w:rsid w:val="00E01272"/>
    <w:rsid w:val="00E03067"/>
    <w:rsid w:val="00E03814"/>
    <w:rsid w:val="00E03846"/>
    <w:rsid w:val="00E03A07"/>
    <w:rsid w:val="00E04A3F"/>
    <w:rsid w:val="00E06421"/>
    <w:rsid w:val="00E0706A"/>
    <w:rsid w:val="00E07340"/>
    <w:rsid w:val="00E10BDB"/>
    <w:rsid w:val="00E1223B"/>
    <w:rsid w:val="00E1235A"/>
    <w:rsid w:val="00E1290C"/>
    <w:rsid w:val="00E135F9"/>
    <w:rsid w:val="00E13777"/>
    <w:rsid w:val="00E1502E"/>
    <w:rsid w:val="00E16EB4"/>
    <w:rsid w:val="00E20A7D"/>
    <w:rsid w:val="00E20BE5"/>
    <w:rsid w:val="00E21A27"/>
    <w:rsid w:val="00E21C2D"/>
    <w:rsid w:val="00E22643"/>
    <w:rsid w:val="00E27A2F"/>
    <w:rsid w:val="00E30A98"/>
    <w:rsid w:val="00E30FAC"/>
    <w:rsid w:val="00E33311"/>
    <w:rsid w:val="00E374E8"/>
    <w:rsid w:val="00E37A3A"/>
    <w:rsid w:val="00E41FDD"/>
    <w:rsid w:val="00E42423"/>
    <w:rsid w:val="00E42A94"/>
    <w:rsid w:val="00E458BF"/>
    <w:rsid w:val="00E45BD7"/>
    <w:rsid w:val="00E47285"/>
    <w:rsid w:val="00E5035D"/>
    <w:rsid w:val="00E51C33"/>
    <w:rsid w:val="00E54676"/>
    <w:rsid w:val="00E54AD5"/>
    <w:rsid w:val="00E54BFB"/>
    <w:rsid w:val="00E54CD7"/>
    <w:rsid w:val="00E6087C"/>
    <w:rsid w:val="00E6338A"/>
    <w:rsid w:val="00E64729"/>
    <w:rsid w:val="00E67058"/>
    <w:rsid w:val="00E706E7"/>
    <w:rsid w:val="00E70BF1"/>
    <w:rsid w:val="00E71224"/>
    <w:rsid w:val="00E735B3"/>
    <w:rsid w:val="00E7519E"/>
    <w:rsid w:val="00E76B2C"/>
    <w:rsid w:val="00E77587"/>
    <w:rsid w:val="00E80888"/>
    <w:rsid w:val="00E8107C"/>
    <w:rsid w:val="00E818AD"/>
    <w:rsid w:val="00E84229"/>
    <w:rsid w:val="00E843F0"/>
    <w:rsid w:val="00E84482"/>
    <w:rsid w:val="00E84965"/>
    <w:rsid w:val="00E86147"/>
    <w:rsid w:val="00E877DC"/>
    <w:rsid w:val="00E87D76"/>
    <w:rsid w:val="00E90E4E"/>
    <w:rsid w:val="00E92993"/>
    <w:rsid w:val="00E9391E"/>
    <w:rsid w:val="00E95968"/>
    <w:rsid w:val="00EA0EAC"/>
    <w:rsid w:val="00EA1052"/>
    <w:rsid w:val="00EA218F"/>
    <w:rsid w:val="00EA4F29"/>
    <w:rsid w:val="00EA5B27"/>
    <w:rsid w:val="00EA5F83"/>
    <w:rsid w:val="00EA6F9D"/>
    <w:rsid w:val="00EB2273"/>
    <w:rsid w:val="00EB52CA"/>
    <w:rsid w:val="00EB6C62"/>
    <w:rsid w:val="00EB6F3C"/>
    <w:rsid w:val="00EB76AF"/>
    <w:rsid w:val="00EC0CF9"/>
    <w:rsid w:val="00EC1E2C"/>
    <w:rsid w:val="00EC254E"/>
    <w:rsid w:val="00EC2B9A"/>
    <w:rsid w:val="00EC33AC"/>
    <w:rsid w:val="00EC3723"/>
    <w:rsid w:val="00EC38A0"/>
    <w:rsid w:val="00EC568A"/>
    <w:rsid w:val="00EC7C87"/>
    <w:rsid w:val="00ED030E"/>
    <w:rsid w:val="00ED2672"/>
    <w:rsid w:val="00ED2A8D"/>
    <w:rsid w:val="00ED3784"/>
    <w:rsid w:val="00ED4450"/>
    <w:rsid w:val="00ED7692"/>
    <w:rsid w:val="00ED7F3F"/>
    <w:rsid w:val="00EE2455"/>
    <w:rsid w:val="00EE2F17"/>
    <w:rsid w:val="00EE54CB"/>
    <w:rsid w:val="00EE6424"/>
    <w:rsid w:val="00EE7612"/>
    <w:rsid w:val="00EF00B0"/>
    <w:rsid w:val="00EF1936"/>
    <w:rsid w:val="00EF1C54"/>
    <w:rsid w:val="00EF404B"/>
    <w:rsid w:val="00EF4959"/>
    <w:rsid w:val="00EF54AA"/>
    <w:rsid w:val="00F00376"/>
    <w:rsid w:val="00F01D53"/>
    <w:rsid w:val="00F01F0C"/>
    <w:rsid w:val="00F02A5A"/>
    <w:rsid w:val="00F030EB"/>
    <w:rsid w:val="00F03E04"/>
    <w:rsid w:val="00F05605"/>
    <w:rsid w:val="00F06ECB"/>
    <w:rsid w:val="00F073B9"/>
    <w:rsid w:val="00F1078D"/>
    <w:rsid w:val="00F11368"/>
    <w:rsid w:val="00F11764"/>
    <w:rsid w:val="00F118B2"/>
    <w:rsid w:val="00F157E2"/>
    <w:rsid w:val="00F164C4"/>
    <w:rsid w:val="00F16C7D"/>
    <w:rsid w:val="00F20C43"/>
    <w:rsid w:val="00F230B3"/>
    <w:rsid w:val="00F259E2"/>
    <w:rsid w:val="00F25B35"/>
    <w:rsid w:val="00F30739"/>
    <w:rsid w:val="00F31A4C"/>
    <w:rsid w:val="00F3378C"/>
    <w:rsid w:val="00F346A3"/>
    <w:rsid w:val="00F34CD8"/>
    <w:rsid w:val="00F404B9"/>
    <w:rsid w:val="00F40DC3"/>
    <w:rsid w:val="00F41F0B"/>
    <w:rsid w:val="00F42F90"/>
    <w:rsid w:val="00F430F4"/>
    <w:rsid w:val="00F50222"/>
    <w:rsid w:val="00F5119C"/>
    <w:rsid w:val="00F52277"/>
    <w:rsid w:val="00F527AC"/>
    <w:rsid w:val="00F52ACC"/>
    <w:rsid w:val="00F54A02"/>
    <w:rsid w:val="00F5503F"/>
    <w:rsid w:val="00F55AD7"/>
    <w:rsid w:val="00F60673"/>
    <w:rsid w:val="00F60F58"/>
    <w:rsid w:val="00F61D83"/>
    <w:rsid w:val="00F632AF"/>
    <w:rsid w:val="00F636EF"/>
    <w:rsid w:val="00F64BE0"/>
    <w:rsid w:val="00F65DD1"/>
    <w:rsid w:val="00F65FBA"/>
    <w:rsid w:val="00F7001A"/>
    <w:rsid w:val="00F707B3"/>
    <w:rsid w:val="00F71135"/>
    <w:rsid w:val="00F71B97"/>
    <w:rsid w:val="00F72E80"/>
    <w:rsid w:val="00F730DC"/>
    <w:rsid w:val="00F73AAD"/>
    <w:rsid w:val="00F741EE"/>
    <w:rsid w:val="00F74309"/>
    <w:rsid w:val="00F757F4"/>
    <w:rsid w:val="00F76BA8"/>
    <w:rsid w:val="00F828E7"/>
    <w:rsid w:val="00F82C35"/>
    <w:rsid w:val="00F82C4A"/>
    <w:rsid w:val="00F83068"/>
    <w:rsid w:val="00F83537"/>
    <w:rsid w:val="00F85647"/>
    <w:rsid w:val="00F863BA"/>
    <w:rsid w:val="00F87704"/>
    <w:rsid w:val="00F90461"/>
    <w:rsid w:val="00F91B03"/>
    <w:rsid w:val="00F946D0"/>
    <w:rsid w:val="00F96CB3"/>
    <w:rsid w:val="00FA168E"/>
    <w:rsid w:val="00FA370D"/>
    <w:rsid w:val="00FA5F89"/>
    <w:rsid w:val="00FA66F1"/>
    <w:rsid w:val="00FB2686"/>
    <w:rsid w:val="00FB2AC8"/>
    <w:rsid w:val="00FB5308"/>
    <w:rsid w:val="00FB5647"/>
    <w:rsid w:val="00FB62CB"/>
    <w:rsid w:val="00FC2731"/>
    <w:rsid w:val="00FC378B"/>
    <w:rsid w:val="00FC3977"/>
    <w:rsid w:val="00FC4BAF"/>
    <w:rsid w:val="00FC6CD4"/>
    <w:rsid w:val="00FD2566"/>
    <w:rsid w:val="00FD25C7"/>
    <w:rsid w:val="00FD2F16"/>
    <w:rsid w:val="00FD438F"/>
    <w:rsid w:val="00FD6065"/>
    <w:rsid w:val="00FE0050"/>
    <w:rsid w:val="00FE1D34"/>
    <w:rsid w:val="00FE244F"/>
    <w:rsid w:val="00FE2A6F"/>
    <w:rsid w:val="00FE3EAF"/>
    <w:rsid w:val="00FE57B7"/>
    <w:rsid w:val="00FF277B"/>
    <w:rsid w:val="00FF2C98"/>
    <w:rsid w:val="00FF418D"/>
    <w:rsid w:val="00FF6538"/>
    <w:rsid w:val="07DB7519"/>
    <w:rsid w:val="08502EDB"/>
    <w:rsid w:val="09F47D86"/>
    <w:rsid w:val="0D293FD9"/>
    <w:rsid w:val="11C049F1"/>
    <w:rsid w:val="151920E2"/>
    <w:rsid w:val="1CFE750A"/>
    <w:rsid w:val="20A61D10"/>
    <w:rsid w:val="23FC5FB8"/>
    <w:rsid w:val="28ED3EC6"/>
    <w:rsid w:val="2AFB3C9D"/>
    <w:rsid w:val="2CAF2C36"/>
    <w:rsid w:val="2CB84940"/>
    <w:rsid w:val="2EFF4953"/>
    <w:rsid w:val="2FBC3591"/>
    <w:rsid w:val="30560A6D"/>
    <w:rsid w:val="31F50702"/>
    <w:rsid w:val="35D07049"/>
    <w:rsid w:val="36AD0F63"/>
    <w:rsid w:val="36E2360E"/>
    <w:rsid w:val="375D490D"/>
    <w:rsid w:val="3C8C78B3"/>
    <w:rsid w:val="3CA22C6E"/>
    <w:rsid w:val="3D453888"/>
    <w:rsid w:val="488E3223"/>
    <w:rsid w:val="4A687CAC"/>
    <w:rsid w:val="4E0A5A13"/>
    <w:rsid w:val="4EF14717"/>
    <w:rsid w:val="533A784C"/>
    <w:rsid w:val="58465E19"/>
    <w:rsid w:val="5A8823FE"/>
    <w:rsid w:val="5C140203"/>
    <w:rsid w:val="5DD24E5D"/>
    <w:rsid w:val="5E2C0A11"/>
    <w:rsid w:val="5F193FF3"/>
    <w:rsid w:val="62B334AF"/>
    <w:rsid w:val="63C44BE8"/>
    <w:rsid w:val="65F076E5"/>
    <w:rsid w:val="6AA44AB2"/>
    <w:rsid w:val="702E2B49"/>
    <w:rsid w:val="71600CA6"/>
    <w:rsid w:val="74B64813"/>
    <w:rsid w:val="74BD1F6B"/>
    <w:rsid w:val="75AD00BE"/>
    <w:rsid w:val="77324E93"/>
    <w:rsid w:val="77BA4E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7D7A1AA"/>
  <w15:docId w15:val="{75D7C8DA-62BF-4E5B-83E6-30CD4D6D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6DD"/>
    <w:pPr>
      <w:spacing w:line="216" w:lineRule="atLeast"/>
    </w:pPr>
    <w:rPr>
      <w:rFonts w:asciiTheme="minorHAnsi" w:eastAsiaTheme="minorEastAsia" w:hAnsiTheme="minorHAnsi" w:cstheme="minorBidi"/>
      <w:sz w:val="18"/>
      <w:szCs w:val="22"/>
      <w:lang w:val="en-GB" w:eastAsia="en-US"/>
    </w:rPr>
  </w:style>
  <w:style w:type="paragraph" w:styleId="Overskrift1">
    <w:name w:val="heading 1"/>
    <w:next w:val="Normal"/>
    <w:link w:val="Overskrift1Tegn"/>
    <w:qFormat/>
    <w:pPr>
      <w:keepNext/>
      <w:keepLines/>
      <w:spacing w:before="240" w:after="200" w:line="240" w:lineRule="atLeast"/>
      <w:outlineLvl w:val="0"/>
    </w:pPr>
    <w:rPr>
      <w:rFonts w:asciiTheme="majorHAnsi" w:eastAsiaTheme="majorEastAsia" w:hAnsiTheme="majorHAnsi" w:cstheme="majorBidi"/>
      <w:b/>
      <w:bCs/>
      <w:caps/>
      <w:color w:val="00558C"/>
      <w:sz w:val="28"/>
      <w:szCs w:val="24"/>
      <w:lang w:val="en-GB" w:eastAsia="en-US"/>
    </w:rPr>
  </w:style>
  <w:style w:type="paragraph" w:styleId="Overskrift2">
    <w:name w:val="heading 2"/>
    <w:basedOn w:val="Overskrift1"/>
    <w:next w:val="Normal"/>
    <w:link w:val="Overskrift2Tegn"/>
    <w:qFormat/>
    <w:pPr>
      <w:ind w:right="709"/>
      <w:outlineLvl w:val="1"/>
    </w:pPr>
    <w:rPr>
      <w:bCs w:val="0"/>
      <w:sz w:val="24"/>
    </w:rPr>
  </w:style>
  <w:style w:type="paragraph" w:styleId="Overskrift3">
    <w:name w:val="heading 3"/>
    <w:basedOn w:val="Overskrift2"/>
    <w:next w:val="Brdtekst"/>
    <w:link w:val="Overskrift3Tegn"/>
    <w:qFormat/>
    <w:pPr>
      <w:tabs>
        <w:tab w:val="left" w:pos="0"/>
        <w:tab w:val="left" w:pos="1559"/>
      </w:tabs>
      <w:spacing w:before="120" w:after="120"/>
      <w:ind w:right="851"/>
      <w:outlineLvl w:val="2"/>
    </w:pPr>
    <w:rPr>
      <w:bCs/>
      <w:caps w:val="0"/>
      <w:smallCaps/>
    </w:rPr>
  </w:style>
  <w:style w:type="paragraph" w:styleId="Overskrift4">
    <w:name w:val="heading 4"/>
    <w:basedOn w:val="Overskrift3"/>
    <w:next w:val="Brdtekst"/>
    <w:link w:val="Overskrift4Tegn"/>
    <w:qFormat/>
    <w:pPr>
      <w:numPr>
        <w:ilvl w:val="3"/>
      </w:numPr>
      <w:ind w:right="992"/>
      <w:outlineLvl w:val="3"/>
    </w:pPr>
    <w:rPr>
      <w:bCs w:val="0"/>
      <w:iCs/>
      <w:smallCaps w:val="0"/>
      <w:sz w:val="22"/>
    </w:rPr>
  </w:style>
  <w:style w:type="paragraph" w:styleId="Overskrift5">
    <w:name w:val="heading 5"/>
    <w:basedOn w:val="Overskrift4"/>
    <w:next w:val="Normal"/>
    <w:link w:val="Overskrift5Tegn"/>
    <w:qFormat/>
    <w:pPr>
      <w:numPr>
        <w:ilvl w:val="4"/>
      </w:numPr>
      <w:spacing w:before="200"/>
      <w:outlineLvl w:val="4"/>
    </w:pPr>
    <w:rPr>
      <w:b w:val="0"/>
    </w:rPr>
  </w:style>
  <w:style w:type="paragraph" w:styleId="Overskrift6">
    <w:name w:val="heading 6"/>
    <w:basedOn w:val="Normal"/>
    <w:next w:val="Normal"/>
    <w:link w:val="Overskrift6Tegn"/>
    <w:qFormat/>
    <w:pPr>
      <w:keepNext/>
      <w:keepLines/>
      <w:spacing w:before="200"/>
      <w:outlineLvl w:val="5"/>
    </w:pPr>
    <w:rPr>
      <w:rFonts w:asciiTheme="majorHAnsi" w:eastAsiaTheme="majorEastAsia" w:hAnsiTheme="majorHAnsi" w:cstheme="majorBidi"/>
      <w:i/>
      <w:iCs/>
      <w:color w:val="002A46" w:themeColor="accent1" w:themeShade="80"/>
    </w:rPr>
  </w:style>
  <w:style w:type="paragraph" w:styleId="Overskrift7">
    <w:name w:val="heading 7"/>
    <w:basedOn w:val="Normal"/>
    <w:next w:val="Normal"/>
    <w:link w:val="Overskrift7Tegn"/>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rdtekst">
    <w:name w:val="Body Text"/>
    <w:basedOn w:val="Normal"/>
    <w:link w:val="BrdtekstTegn"/>
    <w:unhideWhenUsed/>
    <w:qFormat/>
    <w:pPr>
      <w:spacing w:after="120"/>
      <w:jc w:val="both"/>
    </w:pPr>
    <w:rPr>
      <w:sz w:val="22"/>
    </w:rPr>
  </w:style>
  <w:style w:type="paragraph" w:styleId="INNH7">
    <w:name w:val="toc 7"/>
    <w:basedOn w:val="Normal"/>
    <w:next w:val="Normal"/>
    <w:qFormat/>
    <w:pPr>
      <w:spacing w:line="240" w:lineRule="auto"/>
      <w:ind w:left="1200"/>
    </w:pPr>
    <w:rPr>
      <w:rFonts w:ascii="Arial" w:eastAsia="Times New Roman" w:hAnsi="Arial" w:cs="Times New Roman"/>
      <w:sz w:val="20"/>
      <w:szCs w:val="20"/>
    </w:rPr>
  </w:style>
  <w:style w:type="paragraph" w:styleId="Nummerertliste">
    <w:name w:val="List Number"/>
    <w:basedOn w:val="Normal"/>
    <w:semiHidden/>
    <w:qFormat/>
    <w:pPr>
      <w:numPr>
        <w:numId w:val="2"/>
      </w:numPr>
      <w:contextualSpacing/>
    </w:pPr>
  </w:style>
  <w:style w:type="paragraph" w:styleId="Bildetekst">
    <w:name w:val="caption"/>
    <w:basedOn w:val="Normal"/>
    <w:next w:val="Normal"/>
    <w:uiPriority w:val="35"/>
    <w:qFormat/>
    <w:rPr>
      <w:b/>
      <w:bCs/>
      <w:i/>
      <w:color w:val="575756"/>
      <w:sz w:val="22"/>
      <w:u w:val="single"/>
    </w:rPr>
  </w:style>
  <w:style w:type="paragraph" w:styleId="Dokumentkart">
    <w:name w:val="Document Map"/>
    <w:basedOn w:val="Normal"/>
    <w:link w:val="DokumentkartTegn"/>
    <w:qFormat/>
    <w:pPr>
      <w:shd w:val="clear" w:color="auto" w:fill="000080"/>
      <w:spacing w:line="240" w:lineRule="auto"/>
    </w:pPr>
    <w:rPr>
      <w:rFonts w:ascii="Tahoma" w:eastAsia="Times New Roman" w:hAnsi="Tahoma" w:cs="Times New Roman"/>
      <w:sz w:val="20"/>
      <w:szCs w:val="24"/>
      <w:lang w:val="de-DE" w:eastAsia="de-DE"/>
    </w:rPr>
  </w:style>
  <w:style w:type="paragraph" w:styleId="Merknadstekst">
    <w:name w:val="annotation text"/>
    <w:basedOn w:val="Normal"/>
    <w:link w:val="MerknadstekstTegn"/>
    <w:unhideWhenUsed/>
    <w:qFormat/>
    <w:pPr>
      <w:spacing w:line="240" w:lineRule="auto"/>
    </w:pPr>
    <w:rPr>
      <w:sz w:val="24"/>
      <w:szCs w:val="24"/>
    </w:rPr>
  </w:style>
  <w:style w:type="paragraph" w:styleId="Nummerertliste3">
    <w:name w:val="List Number 3"/>
    <w:basedOn w:val="Normal"/>
    <w:uiPriority w:val="99"/>
    <w:unhideWhenUsed/>
    <w:qFormat/>
    <w:pPr>
      <w:contextualSpacing/>
    </w:pPr>
  </w:style>
  <w:style w:type="paragraph" w:styleId="INNH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3">
    <w:name w:val="toc 3"/>
    <w:basedOn w:val="Normal"/>
    <w:next w:val="Normal"/>
    <w:uiPriority w:val="39"/>
    <w:unhideWhenUsed/>
    <w:qFormat/>
    <w:pPr>
      <w:tabs>
        <w:tab w:val="right" w:leader="dot" w:pos="9781"/>
      </w:tabs>
      <w:spacing w:after="60"/>
      <w:ind w:left="1134" w:hanging="709"/>
    </w:pPr>
    <w:rPr>
      <w:color w:val="00558C"/>
    </w:rPr>
  </w:style>
  <w:style w:type="paragraph" w:styleId="INNH8">
    <w:name w:val="toc 8"/>
    <w:basedOn w:val="Normal"/>
    <w:next w:val="Normal"/>
    <w:qFormat/>
    <w:pPr>
      <w:spacing w:line="240" w:lineRule="auto"/>
      <w:ind w:left="1440"/>
    </w:pPr>
    <w:rPr>
      <w:rFonts w:ascii="Arial" w:eastAsia="Times New Roman" w:hAnsi="Arial" w:cs="Times New Roman"/>
      <w:sz w:val="20"/>
      <w:szCs w:val="20"/>
    </w:rPr>
  </w:style>
  <w:style w:type="paragraph" w:styleId="Bobletekst">
    <w:name w:val="Balloon Text"/>
    <w:basedOn w:val="Normal"/>
    <w:link w:val="BobletekstTegn"/>
    <w:qFormat/>
    <w:pPr>
      <w:spacing w:line="240" w:lineRule="auto"/>
    </w:pPr>
    <w:rPr>
      <w:rFonts w:ascii="Tahoma" w:hAnsi="Tahoma" w:cs="Tahoma"/>
      <w:sz w:val="16"/>
      <w:szCs w:val="16"/>
    </w:rPr>
  </w:style>
  <w:style w:type="paragraph" w:styleId="Bunntekst">
    <w:name w:val="footer"/>
    <w:link w:val="BunntekstTegn"/>
    <w:qFormat/>
    <w:pPr>
      <w:spacing w:line="240" w:lineRule="exact"/>
    </w:pPr>
    <w:rPr>
      <w:rFonts w:asciiTheme="minorHAnsi" w:eastAsiaTheme="minorEastAsia" w:hAnsiTheme="minorHAnsi" w:cstheme="minorBidi"/>
      <w:szCs w:val="22"/>
      <w:lang w:val="en-GB" w:eastAsia="en-US"/>
    </w:rPr>
  </w:style>
  <w:style w:type="paragraph" w:styleId="Topptekst">
    <w:name w:val="header"/>
    <w:link w:val="TopptekstTegn"/>
    <w:qFormat/>
    <w:pPr>
      <w:spacing w:line="240" w:lineRule="exact"/>
    </w:pPr>
    <w:rPr>
      <w:rFonts w:asciiTheme="minorHAnsi" w:eastAsiaTheme="minorEastAsia" w:hAnsiTheme="minorHAnsi" w:cstheme="minorBidi"/>
      <w:szCs w:val="22"/>
      <w:lang w:val="en-GB" w:eastAsia="en-US"/>
    </w:rPr>
  </w:style>
  <w:style w:type="paragraph" w:styleId="INNH1">
    <w:name w:val="toc 1"/>
    <w:basedOn w:val="Normal"/>
    <w:next w:val="Normal"/>
    <w:uiPriority w:val="39"/>
    <w:qFormat/>
    <w:pPr>
      <w:tabs>
        <w:tab w:val="right" w:leader="dot" w:pos="9781"/>
      </w:tabs>
      <w:spacing w:after="40" w:line="300" w:lineRule="atLeast"/>
      <w:ind w:left="425" w:right="425" w:hanging="425"/>
    </w:pPr>
    <w:rPr>
      <w:b/>
      <w:caps/>
      <w:color w:val="00558C" w:themeColor="accent1"/>
      <w:sz w:val="22"/>
    </w:rPr>
  </w:style>
  <w:style w:type="paragraph" w:styleId="INNH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Liste">
    <w:name w:val="List"/>
    <w:basedOn w:val="Normal"/>
    <w:uiPriority w:val="99"/>
    <w:unhideWhenUsed/>
    <w:qFormat/>
    <w:pPr>
      <w:ind w:left="360" w:hanging="360"/>
      <w:contextualSpacing/>
    </w:pPr>
    <w:rPr>
      <w:sz w:val="22"/>
    </w:rPr>
  </w:style>
  <w:style w:type="paragraph" w:styleId="Fotnotetekst">
    <w:name w:val="footnote text"/>
    <w:basedOn w:val="Normal"/>
    <w:link w:val="FotnotetekstTegn"/>
    <w:uiPriority w:val="99"/>
    <w:unhideWhenUsed/>
    <w:qFormat/>
    <w:pPr>
      <w:tabs>
        <w:tab w:val="left" w:pos="425"/>
      </w:tabs>
      <w:spacing w:line="240" w:lineRule="auto"/>
      <w:ind w:left="425" w:hanging="425"/>
    </w:pPr>
    <w:rPr>
      <w:szCs w:val="24"/>
      <w:vertAlign w:val="superscript"/>
    </w:rPr>
  </w:style>
  <w:style w:type="paragraph" w:styleId="INNH6">
    <w:name w:val="toc 6"/>
    <w:basedOn w:val="Normal"/>
    <w:next w:val="Normal"/>
    <w:qFormat/>
    <w:pPr>
      <w:spacing w:line="240" w:lineRule="auto"/>
      <w:ind w:left="960"/>
    </w:pPr>
    <w:rPr>
      <w:rFonts w:ascii="Arial" w:eastAsia="Times New Roman" w:hAnsi="Arial" w:cs="Times New Roman"/>
      <w:sz w:val="20"/>
      <w:szCs w:val="20"/>
    </w:rPr>
  </w:style>
  <w:style w:type="paragraph" w:styleId="Brdtekstinnrykk3">
    <w:name w:val="Body Text Indent 3"/>
    <w:basedOn w:val="Normal"/>
    <w:link w:val="Brdtekstinnrykk3Tegn"/>
    <w:semiHidden/>
    <w:unhideWhenUsed/>
    <w:qFormat/>
    <w:pPr>
      <w:spacing w:after="120"/>
      <w:ind w:left="360"/>
    </w:pPr>
    <w:rPr>
      <w:sz w:val="16"/>
      <w:szCs w:val="16"/>
    </w:rPr>
  </w:style>
  <w:style w:type="paragraph" w:styleId="Figurliste">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INNH2">
    <w:name w:val="toc 2"/>
    <w:basedOn w:val="Normal"/>
    <w:next w:val="Normal"/>
    <w:uiPriority w:val="39"/>
    <w:qFormat/>
    <w:pPr>
      <w:tabs>
        <w:tab w:val="right" w:leader="dot" w:pos="9781"/>
      </w:tabs>
      <w:spacing w:after="40" w:line="300" w:lineRule="atLeast"/>
      <w:ind w:left="709" w:right="425" w:hanging="709"/>
    </w:pPr>
    <w:rPr>
      <w:color w:val="00558C" w:themeColor="accent1"/>
      <w:sz w:val="22"/>
    </w:rPr>
  </w:style>
  <w:style w:type="paragraph" w:styleId="INNH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Tittel">
    <w:name w:val="Title"/>
    <w:basedOn w:val="Normal"/>
    <w:link w:val="TittelTegn"/>
    <w:qFormat/>
    <w:pPr>
      <w:spacing w:before="180" w:after="60" w:line="240" w:lineRule="auto"/>
      <w:jc w:val="center"/>
      <w:outlineLvl w:val="0"/>
    </w:pPr>
    <w:rPr>
      <w:rFonts w:ascii="Arial" w:eastAsia="Times New Roman" w:hAnsi="Arial" w:cs="Arial"/>
      <w:b/>
      <w:bCs/>
      <w:kern w:val="28"/>
      <w:sz w:val="32"/>
      <w:szCs w:val="32"/>
      <w:lang w:eastAsia="en-GB"/>
    </w:rPr>
  </w:style>
  <w:style w:type="paragraph" w:styleId="Kommentaremne">
    <w:name w:val="annotation subject"/>
    <w:basedOn w:val="Merknadstekst"/>
    <w:next w:val="Merknadstekst"/>
    <w:link w:val="KommentaremneTegn"/>
    <w:unhideWhenUsed/>
    <w:qFormat/>
    <w:rPr>
      <w:b/>
      <w:bCs/>
      <w:sz w:val="20"/>
      <w:szCs w:val="20"/>
    </w:rPr>
  </w:style>
  <w:style w:type="table" w:styleId="Tabellrutenett">
    <w:name w:val="Table Grid"/>
    <w:basedOn w:val="Vanligtabel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iddelsskyggelegging1">
    <w:name w:val="Medium Shading 1"/>
    <w:basedOn w:val="Vanligtabell"/>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Sidetall">
    <w:name w:val="page number"/>
    <w:qFormat/>
    <w:rPr>
      <w:rFonts w:asciiTheme="minorHAnsi" w:hAnsiTheme="minorHAnsi"/>
      <w:sz w:val="15"/>
    </w:rPr>
  </w:style>
  <w:style w:type="character" w:styleId="Fulgthyperkobling">
    <w:name w:val="FollowedHyperlink"/>
    <w:qFormat/>
    <w:rPr>
      <w:color w:val="800080"/>
      <w:u w:val="single"/>
    </w:rPr>
  </w:style>
  <w:style w:type="character" w:styleId="Utheving">
    <w:name w:val="Emphasis"/>
    <w:qFormat/>
    <w:rPr>
      <w:i/>
      <w:iCs/>
    </w:rPr>
  </w:style>
  <w:style w:type="character" w:styleId="Hyperkobling">
    <w:name w:val="Hyperlink"/>
    <w:basedOn w:val="Standardskriftforavsnitt"/>
    <w:uiPriority w:val="99"/>
    <w:unhideWhenUsed/>
    <w:qFormat/>
    <w:rPr>
      <w:color w:val="00558C" w:themeColor="accent1"/>
      <w:u w:val="single"/>
    </w:rPr>
  </w:style>
  <w:style w:type="character" w:styleId="Merknadsreferanse">
    <w:name w:val="annotation reference"/>
    <w:basedOn w:val="Standardskriftforavsnitt"/>
    <w:unhideWhenUsed/>
    <w:qFormat/>
    <w:rPr>
      <w:sz w:val="18"/>
      <w:szCs w:val="18"/>
      <w:lang w:val="en-GB"/>
    </w:rPr>
  </w:style>
  <w:style w:type="character" w:styleId="HTML-sitat">
    <w:name w:val="HTML Cite"/>
    <w:qFormat/>
    <w:rPr>
      <w:i/>
      <w:iCs/>
    </w:rPr>
  </w:style>
  <w:style w:type="character" w:styleId="Fotnotereferanse">
    <w:name w:val="footnote reference"/>
    <w:uiPriority w:val="99"/>
    <w:qFormat/>
    <w:rPr>
      <w:rFonts w:asciiTheme="minorHAnsi" w:hAnsiTheme="minorHAnsi"/>
      <w:sz w:val="20"/>
      <w:vertAlign w:val="superscript"/>
    </w:rPr>
  </w:style>
  <w:style w:type="character" w:customStyle="1" w:styleId="TopptekstTegn">
    <w:name w:val="Topptekst Tegn"/>
    <w:basedOn w:val="Standardskriftforavsnitt"/>
    <w:link w:val="Topptekst"/>
    <w:qFormat/>
    <w:rPr>
      <w:sz w:val="20"/>
      <w:lang w:val="en-GB"/>
    </w:rPr>
  </w:style>
  <w:style w:type="character" w:customStyle="1" w:styleId="BunntekstTegn">
    <w:name w:val="Bunntekst Tegn"/>
    <w:basedOn w:val="Standardskriftforavsnitt"/>
    <w:link w:val="Bunntekst"/>
    <w:qFormat/>
    <w:rPr>
      <w:sz w:val="20"/>
      <w:lang w:val="en-GB"/>
    </w:rPr>
  </w:style>
  <w:style w:type="character" w:customStyle="1" w:styleId="BobletekstTegn">
    <w:name w:val="Bobletekst Tegn"/>
    <w:basedOn w:val="Standardskriftforavsnitt"/>
    <w:link w:val="Bobletekst"/>
    <w:qFormat/>
    <w:rPr>
      <w:rFonts w:ascii="Tahoma" w:hAnsi="Tahoma" w:cs="Tahoma"/>
      <w:sz w:val="16"/>
      <w:szCs w:val="16"/>
      <w:lang w:val="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qFormat/>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qFormat/>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qFormat/>
    <w:rPr>
      <w:rFonts w:asciiTheme="majorHAnsi" w:eastAsiaTheme="majorEastAsia" w:hAnsiTheme="majorHAnsi" w:cstheme="majorBidi"/>
      <w:b/>
      <w:bCs/>
      <w:smallCaps/>
      <w:color w:val="00558C"/>
      <w:sz w:val="24"/>
      <w:szCs w:val="24"/>
      <w:lang w:val="en-GB"/>
    </w:rPr>
  </w:style>
  <w:style w:type="character" w:customStyle="1" w:styleId="Overskrift4Tegn">
    <w:name w:val="Overskrift 4 Tegn"/>
    <w:basedOn w:val="Standardskriftforavsnitt"/>
    <w:link w:val="Overskrift4"/>
    <w:qFormat/>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qFormat/>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qFormat/>
    <w:rPr>
      <w:rFonts w:asciiTheme="majorHAnsi" w:eastAsiaTheme="majorEastAsia" w:hAnsiTheme="majorHAnsi" w:cstheme="majorBidi"/>
      <w:i/>
      <w:iCs/>
      <w:color w:val="002A46" w:themeColor="accent1" w:themeShade="80"/>
      <w:sz w:val="18"/>
      <w:lang w:val="en-GB"/>
    </w:rPr>
  </w:style>
  <w:style w:type="character" w:customStyle="1" w:styleId="Overskrift7Tegn">
    <w:name w:val="Overskrift 7 Tegn"/>
    <w:basedOn w:val="Standardskriftforavsnitt"/>
    <w:link w:val="Overskrift7"/>
    <w:qFormat/>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qFormat/>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spacing w:after="120"/>
    </w:pPr>
    <w:rPr>
      <w:color w:val="000000" w:themeColor="text1"/>
      <w:sz w:val="22"/>
    </w:rPr>
  </w:style>
  <w:style w:type="paragraph" w:customStyle="1" w:styleId="Bullet2">
    <w:name w:val="Bullet 2"/>
    <w:basedOn w:val="Normal"/>
    <w:link w:val="Bullet2Char"/>
    <w:qFormat/>
    <w:pPr>
      <w:numPr>
        <w:numId w:val="3"/>
      </w:numPr>
      <w:spacing w:after="120"/>
      <w:ind w:left="1276" w:hanging="425"/>
    </w:pPr>
    <w:rPr>
      <w:color w:val="000000" w:themeColor="text1"/>
      <w:sz w:val="22"/>
    </w:rPr>
  </w:style>
  <w:style w:type="paragraph" w:customStyle="1" w:styleId="Heading1separationline">
    <w:name w:val="Heading 1 separation line"/>
    <w:basedOn w:val="Normal"/>
    <w:next w:val="Brdtekst"/>
    <w:qFormat/>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00558C" w:themeColor="accent1"/>
    </w:rPr>
  </w:style>
  <w:style w:type="paragraph" w:customStyle="1" w:styleId="Editionnumber">
    <w:name w:val="Edition number"/>
    <w:basedOn w:val="Normal"/>
    <w:qFormat/>
    <w:rPr>
      <w:b/>
      <w:color w:val="00558C" w:themeColor="accent1"/>
      <w:sz w:val="50"/>
      <w:szCs w:val="50"/>
    </w:rPr>
  </w:style>
  <w:style w:type="paragraph" w:customStyle="1" w:styleId="Editionnumber-footer">
    <w:name w:val="Edition number - footer"/>
    <w:basedOn w:val="Bunntekst"/>
    <w:next w:val="Ingenmellomrom"/>
    <w:pPr>
      <w:framePr w:hSpace="142" w:wrap="around" w:hAnchor="margin" w:xAlign="center" w:yAlign="bottom"/>
      <w:spacing w:before="40" w:line="180" w:lineRule="exact"/>
      <w:suppressOverlap/>
    </w:pPr>
    <w:rPr>
      <w:b/>
      <w:color w:val="00558C" w:themeColor="accent1"/>
      <w:sz w:val="15"/>
      <w:szCs w:val="15"/>
    </w:rPr>
  </w:style>
  <w:style w:type="paragraph" w:styleId="Ingenmellomrom">
    <w:name w:val="No Spacing"/>
    <w:uiPriority w:val="1"/>
    <w:semiHidden/>
    <w:qFormat/>
    <w:rPr>
      <w:rFonts w:asciiTheme="minorHAnsi" w:eastAsiaTheme="minorEastAsia" w:hAnsiTheme="minorHAnsi" w:cstheme="minorBidi"/>
      <w:sz w:val="18"/>
      <w:szCs w:val="22"/>
      <w:lang w:val="en-GB" w:eastAsia="en-US"/>
    </w:rPr>
  </w:style>
  <w:style w:type="paragraph" w:customStyle="1" w:styleId="Contents">
    <w:name w:val="Contents"/>
    <w:basedOn w:val="Topptekst"/>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Standardskriftforavsnitt"/>
    <w:link w:val="Bullet2"/>
    <w:qFormat/>
    <w:rPr>
      <w:color w:val="000000" w:themeColor="text1"/>
      <w:lang w:val="en-GB"/>
    </w:rPr>
  </w:style>
  <w:style w:type="paragraph" w:customStyle="1" w:styleId="AppendixHead2">
    <w:name w:val="Appendix Head 2"/>
    <w:basedOn w:val="AppendixtitleHead1"/>
    <w:next w:val="Heading1separationline"/>
    <w:qFormat/>
    <w:pPr>
      <w:spacing w:after="120"/>
    </w:pPr>
    <w:rPr>
      <w:rFonts w:cs="Arial"/>
      <w:sz w:val="24"/>
      <w:lang w:eastAsia="en-GB"/>
    </w:rPr>
  </w:style>
  <w:style w:type="paragraph" w:customStyle="1" w:styleId="AppendixtitleHead1">
    <w:name w:val="Appendix title (Head 1)"/>
    <w:next w:val="Brdtekst"/>
    <w:qFormat/>
    <w:pPr>
      <w:spacing w:before="120" w:after="240"/>
    </w:pPr>
    <w:rPr>
      <w:rFonts w:asciiTheme="majorHAnsi" w:eastAsia="Calibri" w:hAnsiTheme="majorHAnsi" w:cs="Calibri"/>
      <w:b/>
      <w:bCs/>
      <w:caps/>
      <w:color w:val="00558C"/>
      <w:sz w:val="28"/>
      <w:szCs w:val="28"/>
      <w:lang w:val="en-GB" w:eastAsia="en-US"/>
    </w:rPr>
  </w:style>
  <w:style w:type="paragraph" w:customStyle="1" w:styleId="AppendixHead3">
    <w:name w:val="Appendix Head 3"/>
    <w:basedOn w:val="Normal"/>
    <w:next w:val="Heading2separationline"/>
    <w:qFormat/>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Pr>
      <w:smallCaps w:val="0"/>
      <w:sz w:val="22"/>
    </w:rPr>
  </w:style>
  <w:style w:type="paragraph" w:customStyle="1" w:styleId="AppendixHead5">
    <w:name w:val="Appendix Head 5"/>
    <w:basedOn w:val="AppendixHead4"/>
    <w:next w:val="Brdtekst"/>
    <w:qFormat/>
    <w:pPr>
      <w:ind w:left="1701" w:hanging="1701"/>
    </w:pPr>
    <w:rPr>
      <w:b w:val="0"/>
    </w:rPr>
  </w:style>
  <w:style w:type="paragraph" w:customStyle="1" w:styleId="AnnextitleHead1">
    <w:name w:val="Annex title (Head 1)"/>
    <w:next w:val="Brdtekst"/>
    <w:link w:val="AnnextitleHead1Char"/>
    <w:qFormat/>
    <w:pPr>
      <w:numPr>
        <w:numId w:val="4"/>
      </w:numPr>
      <w:spacing w:after="360" w:line="276" w:lineRule="auto"/>
    </w:pPr>
    <w:rPr>
      <w:rFonts w:asciiTheme="minorHAnsi" w:eastAsiaTheme="minorEastAsia" w:hAnsiTheme="minorHAnsi" w:cstheme="minorBidi"/>
      <w:b/>
      <w:caps/>
      <w:color w:val="00558C"/>
      <w:sz w:val="28"/>
      <w:szCs w:val="22"/>
      <w:lang w:val="en-GB" w:eastAsia="en-US"/>
    </w:rPr>
  </w:style>
  <w:style w:type="character" w:customStyle="1" w:styleId="AnnextitleHead1Char">
    <w:name w:val="Annex title (Head 1) Char"/>
    <w:basedOn w:val="Standardskriftforavsnitt"/>
    <w:link w:val="AnnextitleHead1"/>
    <w:qFormat/>
    <w:rPr>
      <w:b/>
      <w:caps/>
      <w:color w:val="00558C"/>
      <w:sz w:val="28"/>
      <w:lang w:val="en-GB"/>
    </w:rPr>
  </w:style>
  <w:style w:type="paragraph" w:customStyle="1" w:styleId="AnnexHead2">
    <w:name w:val="Annex Head 2"/>
    <w:basedOn w:val="AnnextitleHead1"/>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character" w:customStyle="1" w:styleId="BrdtekstTegn">
    <w:name w:val="Brødtekst Tegn"/>
    <w:basedOn w:val="Standardskriftforavsnitt"/>
    <w:link w:val="Brdtekst"/>
    <w:qFormat/>
    <w:rPr>
      <w:lang w:val="en-GB"/>
    </w:rPr>
  </w:style>
  <w:style w:type="paragraph" w:customStyle="1" w:styleId="AnnexHead4">
    <w:name w:val="Annex Head 4"/>
    <w:basedOn w:val="AnnexHead3"/>
    <w:next w:val="Brdtekst"/>
    <w:qFormat/>
    <w:pPr>
      <w:numPr>
        <w:ilvl w:val="3"/>
      </w:numPr>
    </w:pPr>
    <w:rPr>
      <w:smallCaps w:val="0"/>
      <w:sz w:val="22"/>
    </w:rPr>
  </w:style>
  <w:style w:type="paragraph" w:customStyle="1" w:styleId="AnnexHead5">
    <w:name w:val="Annex Head 5"/>
    <w:basedOn w:val="Normal"/>
    <w:next w:val="Brdtekst"/>
    <w:qFormat/>
    <w:pPr>
      <w:numPr>
        <w:ilvl w:val="4"/>
        <w:numId w:val="4"/>
      </w:numPr>
      <w:spacing w:before="120" w:after="120" w:line="240" w:lineRule="auto"/>
      <w:ind w:left="1701" w:hanging="1701"/>
    </w:pPr>
    <w:rPr>
      <w:rFonts w:eastAsia="Calibri" w:cs="Calibri"/>
      <w:color w:val="00558C"/>
      <w:sz w:val="22"/>
      <w:lang w:eastAsia="en-GB"/>
    </w:rPr>
  </w:style>
  <w:style w:type="character" w:customStyle="1" w:styleId="MerknadstekstTegn">
    <w:name w:val="Merknadstekst Tegn"/>
    <w:basedOn w:val="Standardskriftforavsnitt"/>
    <w:link w:val="Merknadstekst"/>
    <w:qFormat/>
    <w:rPr>
      <w:sz w:val="24"/>
      <w:szCs w:val="24"/>
      <w:lang w:val="en-GB"/>
    </w:rPr>
  </w:style>
  <w:style w:type="character" w:customStyle="1" w:styleId="KommentaremneTegn">
    <w:name w:val="Kommentaremne Tegn"/>
    <w:basedOn w:val="MerknadstekstTegn"/>
    <w:link w:val="Kommentaremne"/>
    <w:qFormat/>
    <w:rPr>
      <w:b/>
      <w:bCs/>
      <w:sz w:val="20"/>
      <w:szCs w:val="20"/>
      <w:lang w:val="en-US"/>
    </w:rPr>
  </w:style>
  <w:style w:type="character" w:customStyle="1" w:styleId="Brdtekstinnrykk3Tegn">
    <w:name w:val="Brødtekstinnrykk 3 Tegn"/>
    <w:basedOn w:val="Standardskriftforavsnitt"/>
    <w:link w:val="Brdtekstinnrykk3"/>
    <w:semiHidden/>
    <w:qFormat/>
    <w:rPr>
      <w:sz w:val="16"/>
      <w:szCs w:val="16"/>
      <w:lang w:val="en-GB"/>
    </w:rPr>
  </w:style>
  <w:style w:type="paragraph" w:customStyle="1" w:styleId="InsetList">
    <w:name w:val="Inset List"/>
    <w:basedOn w:val="Normal"/>
    <w:qFormat/>
    <w:pPr>
      <w:numPr>
        <w:numId w:val="5"/>
      </w:numPr>
      <w:spacing w:after="120"/>
      <w:jc w:val="both"/>
    </w:pPr>
    <w:rPr>
      <w:sz w:val="22"/>
    </w:rPr>
  </w:style>
  <w:style w:type="paragraph" w:customStyle="1" w:styleId="ListofFigures">
    <w:name w:val="List of Figures"/>
    <w:basedOn w:val="Normal"/>
    <w:next w:val="Normal"/>
    <w:qFormat/>
    <w:pPr>
      <w:spacing w:after="240" w:line="480" w:lineRule="atLeast"/>
    </w:pPr>
    <w:rPr>
      <w:b/>
      <w:color w:val="009FE3" w:themeColor="accent2"/>
      <w:sz w:val="40"/>
      <w:szCs w:val="40"/>
    </w:rPr>
  </w:style>
  <w:style w:type="paragraph" w:customStyle="1" w:styleId="Tablecaption">
    <w:name w:val="Table caption"/>
    <w:basedOn w:val="Bildetekst"/>
    <w:next w:val="Normal"/>
    <w:qFormat/>
    <w:pPr>
      <w:numPr>
        <w:numId w:val="6"/>
      </w:numPr>
      <w:tabs>
        <w:tab w:val="left" w:pos="851"/>
      </w:tabs>
      <w:spacing w:before="240" w:after="240"/>
      <w:jc w:val="center"/>
    </w:pPr>
    <w:rPr>
      <w:b w:val="0"/>
      <w:u w:val="none"/>
    </w:rPr>
  </w:style>
  <w:style w:type="character" w:customStyle="1" w:styleId="FotnotetekstTegn">
    <w:name w:val="Fotnotetekst Tegn"/>
    <w:basedOn w:val="Standardskriftforavsnitt"/>
    <w:link w:val="Fotnotetekst"/>
    <w:uiPriority w:val="99"/>
    <w:qFormat/>
    <w:rPr>
      <w:sz w:val="18"/>
      <w:szCs w:val="24"/>
      <w:vertAlign w:val="superscript"/>
      <w:lang w:val="en-GB"/>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7"/>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kumentkartTegn">
    <w:name w:val="Dokumentkart Tegn"/>
    <w:basedOn w:val="Standardskriftforavsnitt"/>
    <w:link w:val="Dokumentkart"/>
    <w:qForma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Figurliste"/>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Vanligtabell"/>
    <w:uiPriority w:val="59"/>
    <w:qFormat/>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Overskrift1"/>
    <w:next w:val="Normal"/>
    <w:uiPriority w:val="39"/>
    <w:unhideWhenUsed/>
    <w:qFormat/>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pPr>
      <w:numPr>
        <w:numId w:val="10"/>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Standardskriftforavsnitt"/>
    <w:link w:val="Textedesaisie"/>
    <w:qFormat/>
    <w:rPr>
      <w:color w:val="000000" w:themeColor="text1"/>
      <w:lang w:val="en-GB"/>
    </w:rPr>
  </w:style>
  <w:style w:type="paragraph" w:customStyle="1" w:styleId="AnnexTablecaption">
    <w:name w:val="Annex Table caption"/>
    <w:basedOn w:val="Brdtekst"/>
    <w:qFormat/>
    <w:pPr>
      <w:numPr>
        <w:numId w:val="11"/>
      </w:numPr>
      <w:jc w:val="center"/>
    </w:pPr>
    <w:rPr>
      <w:i/>
      <w:color w:val="00558C"/>
      <w:lang w:eastAsia="en-GB"/>
    </w:rPr>
  </w:style>
  <w:style w:type="paragraph" w:customStyle="1" w:styleId="Figurecaption">
    <w:name w:val="Figure caption"/>
    <w:basedOn w:val="Bildetekst"/>
    <w:next w:val="Normal"/>
    <w:qFormat/>
    <w:p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ssholdertekst">
    <w:name w:val="Placeholder Text"/>
    <w:basedOn w:val="Standardskriftforavsnitt"/>
    <w:uiPriority w:val="99"/>
    <w:semiHidden/>
    <w:qFormat/>
    <w:rPr>
      <w:color w:val="808080"/>
    </w:rPr>
  </w:style>
  <w:style w:type="paragraph" w:customStyle="1" w:styleId="Style1">
    <w:name w:val="Style1"/>
    <w:basedOn w:val="Tableheading"/>
    <w:qFormat/>
  </w:style>
  <w:style w:type="paragraph" w:customStyle="1" w:styleId="Style2">
    <w:name w:val="Style2"/>
    <w:basedOn w:val="INNH3"/>
    <w:qFormat/>
    <w:pPr>
      <w:tabs>
        <w:tab w:val="left" w:pos="1985"/>
        <w:tab w:val="right" w:pos="10195"/>
      </w:tabs>
    </w:pPr>
    <w:rPr>
      <w:sz w:val="24"/>
      <w:szCs w:val="24"/>
      <w:lang w:val="en-US"/>
    </w:rPr>
  </w:style>
  <w:style w:type="paragraph" w:customStyle="1" w:styleId="Headingseparationline-landscape">
    <w:name w:val="Heading separation line - landscape"/>
    <w:basedOn w:val="Heading1separationline"/>
    <w:qFormat/>
    <w:pPr>
      <w:ind w:right="14317"/>
    </w:pPr>
  </w:style>
  <w:style w:type="character" w:customStyle="1" w:styleId="TittelTegn">
    <w:name w:val="Tittel Tegn"/>
    <w:basedOn w:val="Standardskriftforavsnitt"/>
    <w:link w:val="Tittel"/>
    <w:qFormat/>
    <w:rPr>
      <w:rFonts w:ascii="Arial" w:eastAsia="Times New Roman" w:hAnsi="Arial" w:cs="Arial"/>
      <w:b/>
      <w:bCs/>
      <w:kern w:val="28"/>
      <w:sz w:val="32"/>
      <w:szCs w:val="32"/>
      <w:lang w:val="en-GB" w:eastAsia="en-GB"/>
    </w:rPr>
  </w:style>
  <w:style w:type="paragraph" w:customStyle="1" w:styleId="1">
    <w:name w:val="修订1"/>
    <w:hidden/>
    <w:uiPriority w:val="99"/>
    <w:semiHidden/>
    <w:qFormat/>
    <w:rPr>
      <w:rFonts w:asciiTheme="minorHAnsi" w:eastAsiaTheme="minorEastAsia" w:hAnsiTheme="minorHAnsi" w:cstheme="minorBidi"/>
      <w:sz w:val="18"/>
      <w:szCs w:val="22"/>
      <w:lang w:val="en-GB"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Standardskriftforavsnitt"/>
    <w:link w:val="MRN"/>
    <w:qFormat/>
    <w:rPr>
      <w:b/>
      <w:color w:val="00558C"/>
      <w:sz w:val="28"/>
      <w:lang w:val="en-GB"/>
    </w:rPr>
  </w:style>
  <w:style w:type="paragraph" w:customStyle="1" w:styleId="Revokes">
    <w:name w:val="Revokes"/>
    <w:basedOn w:val="Documentdate"/>
    <w:link w:val="RevokesChar"/>
    <w:qFormat/>
    <w:rPr>
      <w:i/>
    </w:rPr>
  </w:style>
  <w:style w:type="character" w:customStyle="1" w:styleId="RevokesChar">
    <w:name w:val="Revokes Char"/>
    <w:basedOn w:val="Standardskriftforavsnitt"/>
    <w:link w:val="Revokes"/>
    <w:qFormat/>
    <w:rPr>
      <w:b/>
      <w:i/>
      <w:color w:val="00558C"/>
      <w:sz w:val="28"/>
      <w:lang w:val="en-GB"/>
    </w:rPr>
  </w:style>
  <w:style w:type="paragraph" w:customStyle="1" w:styleId="Referencelist">
    <w:name w:val="Reference list"/>
    <w:basedOn w:val="Normal"/>
    <w:qFormat/>
    <w:pPr>
      <w:numPr>
        <w:numId w:val="12"/>
      </w:numPr>
      <w:spacing w:before="120" w:after="60" w:line="240" w:lineRule="auto"/>
      <w:jc w:val="both"/>
    </w:pPr>
    <w:rPr>
      <w:rFonts w:eastAsia="Times New Roman" w:cs="Times New Roman"/>
      <w:sz w:val="22"/>
      <w:szCs w:val="20"/>
    </w:rPr>
  </w:style>
  <w:style w:type="paragraph" w:customStyle="1" w:styleId="Equationnumber">
    <w:name w:val="Equation number"/>
    <w:basedOn w:val="Brdtekst"/>
    <w:next w:val="Brdtekst"/>
    <w:link w:val="EquationnumberChar"/>
    <w:qFormat/>
    <w:pPr>
      <w:numPr>
        <w:numId w:val="13"/>
      </w:numPr>
      <w:spacing w:before="60"/>
      <w:jc w:val="right"/>
    </w:pPr>
  </w:style>
  <w:style w:type="character" w:customStyle="1" w:styleId="EquationnumberChar">
    <w:name w:val="Equation number Char"/>
    <w:basedOn w:val="BrdtekstTegn"/>
    <w:link w:val="Equationnumber"/>
    <w:qFormat/>
    <w:rPr>
      <w:lang w:val="en-GB"/>
    </w:rPr>
  </w:style>
  <w:style w:type="paragraph" w:customStyle="1" w:styleId="Furtherreading">
    <w:name w:val="Further reading"/>
    <w:basedOn w:val="Brdtekst"/>
    <w:link w:val="FurtherreadingChar"/>
    <w:qFormat/>
    <w:pPr>
      <w:numPr>
        <w:numId w:val="14"/>
      </w:numPr>
      <w:spacing w:before="60"/>
    </w:pPr>
  </w:style>
  <w:style w:type="character" w:customStyle="1" w:styleId="FurtherreadingChar">
    <w:name w:val="Further reading Char"/>
    <w:basedOn w:val="BrdtekstTegn"/>
    <w:link w:val="Furtherreading"/>
    <w:qFormat/>
    <w:rPr>
      <w:lang w:val="en-GB"/>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rdtekst"/>
    <w:link w:val="AnnexFigureCaptionChar"/>
    <w:qFormat/>
    <w:pPr>
      <w:numPr>
        <w:numId w:val="15"/>
      </w:numPr>
      <w:jc w:val="center"/>
    </w:pPr>
    <w:rPr>
      <w:i/>
      <w:color w:val="00558C"/>
      <w:lang w:eastAsia="en-GB"/>
    </w:rPr>
  </w:style>
  <w:style w:type="character" w:customStyle="1" w:styleId="AnnexFigureCaptionChar">
    <w:name w:val="Annex Figure Caption Char"/>
    <w:basedOn w:val="BrdtekstTegn"/>
    <w:link w:val="AnnexFigureCaption"/>
    <w:qFormat/>
    <w:rPr>
      <w:i/>
      <w:color w:val="00558C"/>
      <w:lang w:val="en-GB" w:eastAsia="en-GB"/>
    </w:rPr>
  </w:style>
  <w:style w:type="character" w:customStyle="1" w:styleId="NormalCharacter">
    <w:name w:val="NormalCharacter"/>
    <w:semiHidden/>
    <w:qFormat/>
  </w:style>
  <w:style w:type="paragraph" w:styleId="Listeavsnitt">
    <w:name w:val="List Paragraph"/>
    <w:basedOn w:val="Normal"/>
    <w:uiPriority w:val="34"/>
    <w:qFormat/>
    <w:pPr>
      <w:spacing w:before="120" w:after="200" w:line="276" w:lineRule="auto"/>
      <w:ind w:left="720"/>
      <w:contextualSpacing/>
    </w:pPr>
    <w:rPr>
      <w:rFonts w:ascii="Calibri" w:eastAsia="Arial" w:hAnsi="Calibri" w:cs="Times New Roman"/>
      <w:sz w:val="22"/>
      <w:lang w:val="en-AU"/>
    </w:rPr>
  </w:style>
  <w:style w:type="paragraph" w:customStyle="1" w:styleId="Annex">
    <w:name w:val="Annex"/>
    <w:basedOn w:val="Normal"/>
    <w:next w:val="Brdtekst"/>
    <w:qFormat/>
    <w:pPr>
      <w:spacing w:after="360"/>
      <w:ind w:left="1418" w:hanging="1418"/>
    </w:pPr>
    <w:rPr>
      <w:b/>
      <w:i/>
      <w:caps/>
      <w:color w:val="407EC9"/>
      <w:sz w:val="28"/>
      <w:u w:val="single"/>
    </w:rPr>
  </w:style>
  <w:style w:type="paragraph" w:customStyle="1" w:styleId="Reference">
    <w:name w:val="Reference"/>
    <w:basedOn w:val="Normal"/>
    <w:qFormat/>
    <w:pPr>
      <w:tabs>
        <w:tab w:val="left" w:pos="0"/>
      </w:tabs>
      <w:spacing w:after="120" w:line="240" w:lineRule="auto"/>
      <w:ind w:left="567" w:hanging="567"/>
    </w:pPr>
    <w:rPr>
      <w:rFonts w:eastAsia="Times New Roman" w:cs="Times New Roman"/>
      <w:sz w:val="22"/>
      <w:szCs w:val="20"/>
    </w:rPr>
  </w:style>
  <w:style w:type="paragraph" w:customStyle="1" w:styleId="2">
    <w:name w:val="修订2"/>
    <w:hidden/>
    <w:uiPriority w:val="99"/>
    <w:semiHidden/>
    <w:qFormat/>
    <w:rPr>
      <w:rFonts w:asciiTheme="minorHAnsi" w:eastAsiaTheme="minorEastAsia" w:hAnsiTheme="minorHAnsi" w:cstheme="minorBidi"/>
      <w:sz w:val="18"/>
      <w:szCs w:val="22"/>
      <w:lang w:val="en-GB" w:eastAsia="en-US"/>
    </w:rPr>
  </w:style>
  <w:style w:type="paragraph" w:customStyle="1" w:styleId="3">
    <w:name w:val="修订3"/>
    <w:hidden/>
    <w:uiPriority w:val="99"/>
    <w:unhideWhenUsed/>
    <w:rPr>
      <w:rFonts w:asciiTheme="minorHAnsi" w:eastAsiaTheme="minorEastAsia" w:hAnsiTheme="minorHAnsi" w:cstheme="minorBidi"/>
      <w:sz w:val="18"/>
      <w:szCs w:val="22"/>
      <w:lang w:val="en-GB" w:eastAsia="en-US"/>
    </w:rPr>
  </w:style>
  <w:style w:type="paragraph" w:styleId="Revisjon">
    <w:name w:val="Revision"/>
    <w:hidden/>
    <w:uiPriority w:val="99"/>
    <w:semiHidden/>
    <w:rsid w:val="0091241F"/>
    <w:rPr>
      <w:rFonts w:asciiTheme="minorHAnsi" w:eastAsiaTheme="minorEastAsia" w:hAnsiTheme="minorHAnsi" w:cstheme="minorBidi"/>
      <w:sz w:val="18"/>
      <w:szCs w:val="22"/>
      <w:lang w:val="en-GB" w:eastAsia="en-US"/>
    </w:rPr>
  </w:style>
  <w:style w:type="numbering" w:customStyle="1" w:styleId="Stil1">
    <w:name w:val="Stil1"/>
    <w:uiPriority w:val="99"/>
    <w:rsid w:val="001E3C27"/>
    <w:pPr>
      <w:numPr>
        <w:numId w:val="29"/>
      </w:numPr>
    </w:pPr>
  </w:style>
  <w:style w:type="numbering" w:customStyle="1" w:styleId="Stil2">
    <w:name w:val="Stil2"/>
    <w:uiPriority w:val="99"/>
    <w:rsid w:val="00C526DD"/>
    <w:pPr>
      <w:numPr>
        <w:numId w:val="33"/>
      </w:numPr>
    </w:pPr>
  </w:style>
  <w:style w:type="numbering" w:customStyle="1" w:styleId="Stil3">
    <w:name w:val="Stil3"/>
    <w:uiPriority w:val="99"/>
    <w:rsid w:val="00C526DD"/>
    <w:pPr>
      <w:numPr>
        <w:numId w:val="34"/>
      </w:numPr>
    </w:pPr>
  </w:style>
  <w:style w:type="character" w:customStyle="1" w:styleId="ui-provider">
    <w:name w:val="ui-provider"/>
    <w:basedOn w:val="Standardskriftforavsnitt"/>
    <w:rsid w:val="00311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8809">
      <w:bodyDiv w:val="1"/>
      <w:marLeft w:val="0"/>
      <w:marRight w:val="0"/>
      <w:marTop w:val="0"/>
      <w:marBottom w:val="0"/>
      <w:divBdr>
        <w:top w:val="none" w:sz="0" w:space="0" w:color="auto"/>
        <w:left w:val="none" w:sz="0" w:space="0" w:color="auto"/>
        <w:bottom w:val="none" w:sz="0" w:space="0" w:color="auto"/>
        <w:right w:val="none" w:sz="0" w:space="0" w:color="auto"/>
      </w:divBdr>
    </w:div>
    <w:div w:id="477066878">
      <w:bodyDiv w:val="1"/>
      <w:marLeft w:val="0"/>
      <w:marRight w:val="0"/>
      <w:marTop w:val="0"/>
      <w:marBottom w:val="0"/>
      <w:divBdr>
        <w:top w:val="none" w:sz="0" w:space="0" w:color="auto"/>
        <w:left w:val="none" w:sz="0" w:space="0" w:color="auto"/>
        <w:bottom w:val="none" w:sz="0" w:space="0" w:color="auto"/>
        <w:right w:val="none" w:sz="0" w:space="0" w:color="auto"/>
      </w:divBdr>
    </w:div>
    <w:div w:id="546836493">
      <w:bodyDiv w:val="1"/>
      <w:marLeft w:val="0"/>
      <w:marRight w:val="0"/>
      <w:marTop w:val="0"/>
      <w:marBottom w:val="0"/>
      <w:divBdr>
        <w:top w:val="none" w:sz="0" w:space="0" w:color="auto"/>
        <w:left w:val="none" w:sz="0" w:space="0" w:color="auto"/>
        <w:bottom w:val="none" w:sz="0" w:space="0" w:color="auto"/>
        <w:right w:val="none" w:sz="0" w:space="0" w:color="auto"/>
      </w:divBdr>
    </w:div>
    <w:div w:id="698624447">
      <w:bodyDiv w:val="1"/>
      <w:marLeft w:val="0"/>
      <w:marRight w:val="0"/>
      <w:marTop w:val="0"/>
      <w:marBottom w:val="0"/>
      <w:divBdr>
        <w:top w:val="none" w:sz="0" w:space="0" w:color="auto"/>
        <w:left w:val="none" w:sz="0" w:space="0" w:color="auto"/>
        <w:bottom w:val="none" w:sz="0" w:space="0" w:color="auto"/>
        <w:right w:val="none" w:sz="0" w:space="0" w:color="auto"/>
      </w:divBdr>
    </w:div>
    <w:div w:id="1077092919">
      <w:bodyDiv w:val="1"/>
      <w:marLeft w:val="0"/>
      <w:marRight w:val="0"/>
      <w:marTop w:val="0"/>
      <w:marBottom w:val="0"/>
      <w:divBdr>
        <w:top w:val="none" w:sz="0" w:space="0" w:color="auto"/>
        <w:left w:val="none" w:sz="0" w:space="0" w:color="auto"/>
        <w:bottom w:val="none" w:sz="0" w:space="0" w:color="auto"/>
        <w:right w:val="none" w:sz="0" w:space="0" w:color="auto"/>
      </w:divBdr>
    </w:div>
    <w:div w:id="1465932046">
      <w:bodyDiv w:val="1"/>
      <w:marLeft w:val="0"/>
      <w:marRight w:val="0"/>
      <w:marTop w:val="0"/>
      <w:marBottom w:val="0"/>
      <w:divBdr>
        <w:top w:val="none" w:sz="0" w:space="0" w:color="auto"/>
        <w:left w:val="none" w:sz="0" w:space="0" w:color="auto"/>
        <w:bottom w:val="none" w:sz="0" w:space="0" w:color="auto"/>
        <w:right w:val="none" w:sz="0" w:space="0" w:color="auto"/>
      </w:divBdr>
    </w:div>
    <w:div w:id="1470633185">
      <w:bodyDiv w:val="1"/>
      <w:marLeft w:val="0"/>
      <w:marRight w:val="0"/>
      <w:marTop w:val="0"/>
      <w:marBottom w:val="0"/>
      <w:divBdr>
        <w:top w:val="none" w:sz="0" w:space="0" w:color="auto"/>
        <w:left w:val="none" w:sz="0" w:space="0" w:color="auto"/>
        <w:bottom w:val="none" w:sz="0" w:space="0" w:color="auto"/>
        <w:right w:val="none" w:sz="0" w:space="0" w:color="auto"/>
      </w:divBdr>
    </w:div>
    <w:div w:id="1670059830">
      <w:bodyDiv w:val="1"/>
      <w:marLeft w:val="0"/>
      <w:marRight w:val="0"/>
      <w:marTop w:val="0"/>
      <w:marBottom w:val="0"/>
      <w:divBdr>
        <w:top w:val="none" w:sz="0" w:space="0" w:color="auto"/>
        <w:left w:val="none" w:sz="0" w:space="0" w:color="auto"/>
        <w:bottom w:val="none" w:sz="0" w:space="0" w:color="auto"/>
        <w:right w:val="none" w:sz="0" w:space="0" w:color="auto"/>
      </w:divBdr>
    </w:div>
    <w:div w:id="1694769439">
      <w:bodyDiv w:val="1"/>
      <w:marLeft w:val="0"/>
      <w:marRight w:val="0"/>
      <w:marTop w:val="0"/>
      <w:marBottom w:val="0"/>
      <w:divBdr>
        <w:top w:val="none" w:sz="0" w:space="0" w:color="auto"/>
        <w:left w:val="none" w:sz="0" w:space="0" w:color="auto"/>
        <w:bottom w:val="none" w:sz="0" w:space="0" w:color="auto"/>
        <w:right w:val="none" w:sz="0" w:space="0" w:color="auto"/>
      </w:divBdr>
    </w:div>
    <w:div w:id="1928296930">
      <w:bodyDiv w:val="1"/>
      <w:marLeft w:val="0"/>
      <w:marRight w:val="0"/>
      <w:marTop w:val="0"/>
      <w:marBottom w:val="0"/>
      <w:divBdr>
        <w:top w:val="none" w:sz="0" w:space="0" w:color="auto"/>
        <w:left w:val="none" w:sz="0" w:space="0" w:color="auto"/>
        <w:bottom w:val="none" w:sz="0" w:space="0" w:color="auto"/>
        <w:right w:val="none" w:sz="0" w:space="0" w:color="auto"/>
      </w:divBdr>
    </w:div>
    <w:div w:id="2077899250">
      <w:bodyDiv w:val="1"/>
      <w:marLeft w:val="0"/>
      <w:marRight w:val="0"/>
      <w:marTop w:val="0"/>
      <w:marBottom w:val="0"/>
      <w:divBdr>
        <w:top w:val="none" w:sz="0" w:space="0" w:color="auto"/>
        <w:left w:val="none" w:sz="0" w:space="0" w:color="auto"/>
        <w:bottom w:val="none" w:sz="0" w:space="0" w:color="auto"/>
        <w:right w:val="none" w:sz="0" w:space="0" w:color="auto"/>
      </w:divBdr>
    </w:div>
    <w:div w:id="2089956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3073"/>
  </customShpExt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075CA-A30A-4323-91C5-21671BB6BFCA}"/>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d28ec9c1-bfc1-409f-9a28-72abbcb0f7a8"/>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0B173032-16E5-437B-A643-72339DAA5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3634</Words>
  <Characters>19263</Characters>
  <Application>Microsoft Office Word</Application>
  <DocSecurity>0</DocSecurity>
  <Lines>160</Lines>
  <Paragraphs>45</Paragraphs>
  <ScaleCrop>false</ScaleCrop>
  <HeadingPairs>
    <vt:vector size="4" baseType="variant">
      <vt:variant>
        <vt:lpstr>Rubrik</vt:lpstr>
      </vt:variant>
      <vt:variant>
        <vt:i4>1</vt:i4>
      </vt:variant>
      <vt:variant>
        <vt:lpstr>Tittel</vt:lpstr>
      </vt:variant>
      <vt:variant>
        <vt:i4>1</vt:i4>
      </vt:variant>
    </vt:vector>
  </HeadingPairs>
  <TitlesOfParts>
    <vt:vector size="2" baseType="lpstr">
      <vt:lpstr>IALA Guideline</vt:lpstr>
      <vt:lpstr>IALA Guideline</vt:lpstr>
    </vt:vector>
  </TitlesOfParts>
  <Manager>IALA</Manager>
  <Company>IALA</Company>
  <LinksUpToDate>false</LinksUpToDate>
  <CharactersWithSpaces>22852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lastModifiedBy>Ski, Trond</cp:lastModifiedBy>
  <cp:revision>11</cp:revision>
  <cp:lastPrinted>2020-11-25T08:30:00Z</cp:lastPrinted>
  <dcterms:created xsi:type="dcterms:W3CDTF">2024-03-14T09:13:00Z</dcterms:created>
  <dcterms:modified xsi:type="dcterms:W3CDTF">2024-03-14T09:41:00Z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KSOProductBuildVer">
    <vt:lpwstr>2052-11.1.0.14309</vt:lpwstr>
  </property>
  <property fmtid="{D5CDD505-2E9C-101B-9397-08002B2CF9AE}" pid="5" name="ICV">
    <vt:lpwstr>EA44F03A76B64FDAB7EF780ED529A6BA_13</vt:lpwstr>
  </property>
  <property fmtid="{D5CDD505-2E9C-101B-9397-08002B2CF9AE}" pid="6" name="MediaServiceImageTags">
    <vt:lpwstr/>
  </property>
</Properties>
</file>